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0A2" w:rsidRDefault="00531021" w:rsidP="008C541B">
      <w:pPr>
        <w:rPr>
          <w:b/>
          <w:u w:val="single"/>
        </w:rPr>
      </w:pPr>
      <w:r>
        <w:rPr>
          <w:b/>
          <w:noProof/>
          <w:u w:val="single"/>
        </w:rPr>
        <w:drawing>
          <wp:anchor distT="0" distB="0" distL="114300" distR="114300" simplePos="0" relativeHeight="251658752" behindDoc="0" locked="0" layoutInCell="1" allowOverlap="1">
            <wp:simplePos x="0" y="0"/>
            <wp:positionH relativeFrom="column">
              <wp:posOffset>-925830</wp:posOffset>
            </wp:positionH>
            <wp:positionV relativeFrom="paragraph">
              <wp:posOffset>-1092200</wp:posOffset>
            </wp:positionV>
            <wp:extent cx="7596000" cy="1177805"/>
            <wp:effectExtent l="0" t="0" r="508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I Green BPSI banner - JPEG CUR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6000" cy="1177805"/>
                    </a:xfrm>
                    <a:prstGeom prst="rect">
                      <a:avLst/>
                    </a:prstGeom>
                  </pic:spPr>
                </pic:pic>
              </a:graphicData>
            </a:graphic>
            <wp14:sizeRelH relativeFrom="page">
              <wp14:pctWidth>0</wp14:pctWidth>
            </wp14:sizeRelH>
            <wp14:sizeRelV relativeFrom="page">
              <wp14:pctHeight>0</wp14:pctHeight>
            </wp14:sizeRelV>
          </wp:anchor>
        </w:drawing>
      </w:r>
    </w:p>
    <w:p w:rsidR="00531021" w:rsidRDefault="00531021" w:rsidP="003F1001">
      <w:pPr>
        <w:jc w:val="center"/>
        <w:rPr>
          <w:rFonts w:cs="Arial"/>
          <w:color w:val="009999"/>
          <w:sz w:val="48"/>
        </w:rPr>
      </w:pPr>
    </w:p>
    <w:p w:rsidR="00C41118" w:rsidRDefault="00C41118" w:rsidP="003F1001">
      <w:pPr>
        <w:jc w:val="center"/>
        <w:rPr>
          <w:rFonts w:cs="Arial"/>
          <w:color w:val="009999"/>
          <w:sz w:val="48"/>
        </w:rPr>
      </w:pPr>
      <w:r w:rsidRPr="00C41118">
        <w:rPr>
          <w:rFonts w:cs="Arial"/>
          <w:color w:val="009999"/>
          <w:sz w:val="48"/>
        </w:rPr>
        <w:t>BPSI School Review</w:t>
      </w:r>
    </w:p>
    <w:p w:rsidR="003F1001" w:rsidRPr="00C41118" w:rsidRDefault="00C41118" w:rsidP="003F1001">
      <w:pPr>
        <w:jc w:val="center"/>
        <w:rPr>
          <w:rFonts w:cs="Arial"/>
          <w:color w:val="009999"/>
          <w:sz w:val="36"/>
          <w:szCs w:val="36"/>
        </w:rPr>
      </w:pPr>
      <w:r w:rsidRPr="00C41118">
        <w:rPr>
          <w:rFonts w:cs="Arial"/>
          <w:color w:val="009999"/>
          <w:sz w:val="36"/>
          <w:szCs w:val="36"/>
        </w:rPr>
        <w:t>Full Report</w:t>
      </w:r>
    </w:p>
    <w:p w:rsidR="003F1001" w:rsidRPr="0084382D" w:rsidRDefault="003F1001" w:rsidP="003F1001">
      <w:pPr>
        <w:jc w:val="both"/>
        <w:rPr>
          <w:rFonts w:cs="Arial"/>
          <w:b/>
        </w:rPr>
      </w:pPr>
    </w:p>
    <w:p w:rsidR="00F03FAD" w:rsidRPr="0084382D" w:rsidRDefault="00666E25" w:rsidP="003F1001">
      <w:pPr>
        <w:jc w:val="both"/>
        <w:rPr>
          <w:rFonts w:cs="Arial"/>
          <w:i/>
          <w:color w:val="FF0000"/>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45085</wp:posOffset>
                </wp:positionV>
                <wp:extent cx="5638800" cy="3810000"/>
                <wp:effectExtent l="0" t="0" r="19050" b="1905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3810000"/>
                        </a:xfrm>
                        <a:prstGeom prst="rect">
                          <a:avLst/>
                        </a:prstGeom>
                        <a:solidFill>
                          <a:srgbClr val="EAEAEA"/>
                        </a:solidFill>
                        <a:ln w="9525">
                          <a:solidFill>
                            <a:srgbClr val="000000"/>
                          </a:solidFill>
                          <a:miter lim="800000"/>
                          <a:headEnd/>
                          <a:tailEnd/>
                        </a:ln>
                      </wps:spPr>
                      <wps:txbx>
                        <w:txbxContent>
                          <w:p w:rsidR="00566545" w:rsidRDefault="00566545" w:rsidP="003155B6">
                            <w:pPr>
                              <w:widowControl w:val="0"/>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review gives leaders an opportunity to sharpen their evaluation of the school’s performance and identify ways in which they can become even more effective in promoting school improvement. It gives leaders a chance to rehearse the skills needed in presenting their views and providing key evidence, which is likely to increase their preparedness for a short Ofsted inspection or one that converts to a full Section 5. </w:t>
                            </w:r>
                            <w:r>
                              <w:rPr>
                                <w:rFonts w:cs="Arial"/>
                                <w:color w:val="000000"/>
                                <w:sz w:val="22"/>
                                <w:szCs w:val="22"/>
                              </w:rPr>
                              <w:t>O</w:t>
                            </w:r>
                            <w:r w:rsidRPr="003155B6">
                              <w:rPr>
                                <w:rFonts w:cs="Arial"/>
                                <w:color w:val="000000"/>
                                <w:sz w:val="22"/>
                                <w:szCs w:val="22"/>
                              </w:rPr>
                              <w:t>utside the confines of an official Ofsted inspection</w:t>
                            </w:r>
                            <w:r>
                              <w:rPr>
                                <w:rFonts w:cs="Arial"/>
                                <w:color w:val="000000"/>
                                <w:sz w:val="22"/>
                                <w:szCs w:val="22"/>
                              </w:rPr>
                              <w:t>, t</w:t>
                            </w:r>
                            <w:r w:rsidRPr="003155B6">
                              <w:rPr>
                                <w:rFonts w:cs="Arial"/>
                                <w:color w:val="000000"/>
                                <w:sz w:val="22"/>
                                <w:szCs w:val="22"/>
                              </w:rPr>
                              <w:t xml:space="preserve">he review is also an opportunity to discuss with the team how leaders are using the Common Inspection Framework criteria to drive improvement and refine their practice.  </w:t>
                            </w:r>
                          </w:p>
                          <w:p w:rsidR="00566545" w:rsidRPr="003155B6" w:rsidRDefault="00566545" w:rsidP="003155B6">
                            <w:pPr>
                              <w:widowControl w:val="0"/>
                              <w:autoSpaceDE w:val="0"/>
                              <w:autoSpaceDN w:val="0"/>
                              <w:adjustRightInd w:val="0"/>
                              <w:spacing w:after="135" w:line="253" w:lineRule="atLeast"/>
                              <w:rPr>
                                <w:rFonts w:cs="Arial"/>
                                <w:color w:val="000000"/>
                                <w:sz w:val="22"/>
                                <w:szCs w:val="22"/>
                              </w:rPr>
                            </w:pPr>
                            <w:r w:rsidRPr="003155B6">
                              <w:rPr>
                                <w:rFonts w:cs="Arial"/>
                                <w:b/>
                                <w:bCs/>
                                <w:color w:val="000000"/>
                                <w:sz w:val="22"/>
                                <w:szCs w:val="22"/>
                              </w:rPr>
                              <w:t>The review is not an Ofsted inspection / mock inspection but it has a key role to play in school improvement</w:t>
                            </w:r>
                            <w:r w:rsidR="00F60C75">
                              <w:rPr>
                                <w:rFonts w:cs="Arial"/>
                                <w:color w:val="000000"/>
                                <w:sz w:val="22"/>
                                <w:szCs w:val="22"/>
                              </w:rPr>
                              <w:t>. It i</w:t>
                            </w:r>
                            <w:r w:rsidR="006D72CC">
                              <w:rPr>
                                <w:rFonts w:cs="Arial"/>
                                <w:color w:val="000000"/>
                                <w:sz w:val="22"/>
                                <w:szCs w:val="22"/>
                              </w:rPr>
                              <w:t xml:space="preserve">s </w:t>
                            </w:r>
                            <w:r w:rsidRPr="003155B6">
                              <w:rPr>
                                <w:rFonts w:cs="Arial"/>
                                <w:color w:val="000000"/>
                                <w:sz w:val="22"/>
                                <w:szCs w:val="22"/>
                              </w:rPr>
                              <w:t xml:space="preserve">commissioned by the school, and its findings are owned by the school, to use and interpret as the school sees fit.  </w:t>
                            </w:r>
                          </w:p>
                          <w:p w:rsidR="00566545" w:rsidRDefault="00566545" w:rsidP="003155B6">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The review draws on Ofsted inspection criteria to support leaders in arriving at a clearer view of their school’</w:t>
                            </w:r>
                            <w:r>
                              <w:rPr>
                                <w:rFonts w:cs="Arial"/>
                                <w:color w:val="000000"/>
                                <w:sz w:val="22"/>
                                <w:szCs w:val="22"/>
                              </w:rPr>
                              <w:t xml:space="preserve">s </w:t>
                            </w:r>
                            <w:r w:rsidRPr="003155B6">
                              <w:rPr>
                                <w:rFonts w:cs="Arial"/>
                                <w:color w:val="000000"/>
                                <w:sz w:val="22"/>
                                <w:szCs w:val="22"/>
                              </w:rPr>
                              <w:t xml:space="preserve">performance. </w:t>
                            </w:r>
                          </w:p>
                          <w:p w:rsidR="00566545" w:rsidRPr="003155B6" w:rsidRDefault="00566545" w:rsidP="003155B6">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However, because of</w:t>
                            </w:r>
                            <w:r>
                              <w:rPr>
                                <w:rFonts w:cs="Arial"/>
                                <w:color w:val="000000"/>
                                <w:sz w:val="22"/>
                                <w:szCs w:val="22"/>
                              </w:rPr>
                              <w:t>:</w:t>
                            </w:r>
                            <w:r w:rsidRPr="003155B6">
                              <w:rPr>
                                <w:rFonts w:cs="Arial"/>
                                <w:color w:val="000000"/>
                                <w:sz w:val="22"/>
                                <w:szCs w:val="22"/>
                              </w:rPr>
                              <w:t xml:space="preserve"> </w:t>
                            </w:r>
                          </w:p>
                          <w:p w:rsidR="00566545" w:rsidRPr="003155B6" w:rsidRDefault="00566545" w:rsidP="00D54FDF">
                            <w:pPr>
                              <w:widowControl w:val="0"/>
                              <w:numPr>
                                <w:ilvl w:val="0"/>
                                <w:numId w:val="6"/>
                              </w:numPr>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time limitations </w:t>
                            </w:r>
                          </w:p>
                          <w:p w:rsidR="00566545" w:rsidRPr="003155B6" w:rsidRDefault="00566545" w:rsidP="00D54FDF">
                            <w:pPr>
                              <w:widowControl w:val="0"/>
                              <w:numPr>
                                <w:ilvl w:val="0"/>
                                <w:numId w:val="6"/>
                              </w:numPr>
                              <w:autoSpaceDE w:val="0"/>
                              <w:autoSpaceDN w:val="0"/>
                              <w:adjustRightInd w:val="0"/>
                              <w:spacing w:after="135" w:line="253" w:lineRule="atLeast"/>
                              <w:ind w:right="552"/>
                              <w:rPr>
                                <w:rFonts w:cs="Arial"/>
                                <w:color w:val="000000"/>
                                <w:sz w:val="22"/>
                                <w:szCs w:val="22"/>
                              </w:rPr>
                            </w:pPr>
                            <w:r w:rsidRPr="003155B6">
                              <w:rPr>
                                <w:rFonts w:cs="Arial"/>
                                <w:color w:val="000000"/>
                                <w:sz w:val="22"/>
                                <w:szCs w:val="22"/>
                              </w:rPr>
                              <w:t xml:space="preserve">the decision made by BPSI that the review should be carried out by Barnet colleagues </w:t>
                            </w:r>
                          </w:p>
                          <w:p w:rsidR="00566545" w:rsidRPr="003155B6" w:rsidRDefault="006D72CC" w:rsidP="003155B6">
                            <w:pPr>
                              <w:spacing w:after="120"/>
                              <w:rPr>
                                <w:rFonts w:cs="Arial"/>
                                <w:sz w:val="22"/>
                                <w:szCs w:val="22"/>
                              </w:rPr>
                            </w:pPr>
                            <w:r>
                              <w:rPr>
                                <w:rFonts w:cs="Arial"/>
                                <w:sz w:val="22"/>
                                <w:szCs w:val="22"/>
                              </w:rPr>
                              <w:t>T</w:t>
                            </w:r>
                            <w:r w:rsidR="00566545" w:rsidRPr="003155B6">
                              <w:rPr>
                                <w:rFonts w:cs="Arial"/>
                                <w:sz w:val="22"/>
                                <w:szCs w:val="22"/>
                              </w:rPr>
                              <w:t>he findings of the review might not accord with any judgements made as a result of an Ofsted inspection.</w:t>
                            </w:r>
                          </w:p>
                          <w:p w:rsidR="00566545" w:rsidRPr="00D425F6" w:rsidRDefault="00566545" w:rsidP="00F03FAD">
                            <w:pPr>
                              <w:spacing w:after="120"/>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0;margin-top:3.55pt;width:444pt;height:30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sCLgIAAFIEAAAOAAAAZHJzL2Uyb0RvYy54bWysVNtu2zAMfR+wfxD0vtjOpUuNOEWWtsOA&#10;7gK0+wBZlm1hsqhJSuzs60fJbpZu2MuwBBAkkTo8PCS9uRk6RY7COgm6oNkspURoDpXUTUG/Pt2/&#10;WVPiPNMVU6BFQU/C0Zvt61eb3uRiDi2oSliCINrlvSlo673Jk8TxVnTMzcAIjcYabMc8Hm2TVJb1&#10;iN6pZJ6mV0kPtjIWuHAOb29HI91G/LoW3H+uayc8UQVFbj6uNq5lWJPthuWNZaaVfKLB/oFFx6TG&#10;oGeoW+YZOVj5B1QnuQUHtZ9x6BKoa8lFzAGzydLfsnlsmRExFxTHmbNM7v/B8k/HL5bIqqBLSjTr&#10;sERPYvDkHQwkWwR5euNy9Ho06OcHvMcyx1SdeQD+zREN+5bpRuyshb4VrEJ6WXiZXDwdcVwAKfuP&#10;UGEcdvAQgYbadkE7VIMgOpbpdC5N4MLxcnW1WK9TNHG0LdZZir8Yg+XPz411/r2AjoRNQS3WPsKz&#10;44PzgQ7Ln11CNAdKVvdSqXiwTblXlhwZ9sndLvwn9BduSpO+oNer+WpU4K8Qgd6Z4AuITnpseCW7&#10;gmI+kxPLg253uort6JlU4x4pKz0JGbQbVfRDOUyFKaE6oaQWxsbGQcRNC/YHJT02dUHd9wOzghL1&#10;QWNZrrPlMkxBPCxXb+d4sJeW8tLCNEeognpKxu3ej5NzMFY2LUYaG0HDDktZyyhyqPnIauKNjRu1&#10;n4YsTMblOXr9+hRsfwIAAP//AwBQSwMEFAAGAAgAAAAhAHgskVPcAAAABgEAAA8AAABkcnMvZG93&#10;bnJldi54bWxMj8FOwzAQRO9I/IO1SNyo0yKVKGRTARLQciptP2Abb5OU2A6x26R/z3KC4+ysZt7k&#10;i9G26sx9aLxDmE4SUOxKbxpXIey2r3cpqBDJGWq9Y4QLB1gU11c5ZcYP7pPPm1gpCXEhI4Q6xi7T&#10;OpQ1WwoT37ET7+B7S1FkX2nT0yDhttWzJJlrS42Thpo6fqm5/NqcLMJqdr9eLt/GwX7sKH1+/z6u&#10;L6st4u3N+PQIKvIY/57hF1/QoRCmvT85E1SLIEMiwsMUlJhpmoreI8wTuegi1//xix8AAAD//wMA&#10;UEsBAi0AFAAGAAgAAAAhALaDOJL+AAAA4QEAABMAAAAAAAAAAAAAAAAAAAAAAFtDb250ZW50X1R5&#10;cGVzXS54bWxQSwECLQAUAAYACAAAACEAOP0h/9YAAACUAQAACwAAAAAAAAAAAAAAAAAvAQAAX3Jl&#10;bHMvLnJlbHNQSwECLQAUAAYACAAAACEA/A7rAi4CAABSBAAADgAAAAAAAAAAAAAAAAAuAgAAZHJz&#10;L2Uyb0RvYy54bWxQSwECLQAUAAYACAAAACEAeCyRU9wAAAAGAQAADwAAAAAAAAAAAAAAAACIBAAA&#10;ZHJzL2Rvd25yZXYueG1sUEsFBgAAAAAEAAQA8wAAAJEFAAAAAA==&#10;" fillcolor="#eaeaea">
                <v:textbox>
                  <w:txbxContent>
                    <w:p w:rsidR="00566545" w:rsidRDefault="00566545" w:rsidP="003155B6">
                      <w:pPr>
                        <w:widowControl w:val="0"/>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review gives leaders an opportunity to sharpen their evaluation of the school’s performance and identify ways in which they can become even more effective in promoting school improvement. It gives leaders a chance to rehearse the skills needed in presenting their views and providing key evidence, which is likely to increase their preparedness for a short Ofsted inspection or one that converts to a full Section 5. </w:t>
                      </w:r>
                      <w:r>
                        <w:rPr>
                          <w:rFonts w:cs="Arial"/>
                          <w:color w:val="000000"/>
                          <w:sz w:val="22"/>
                          <w:szCs w:val="22"/>
                        </w:rPr>
                        <w:t>O</w:t>
                      </w:r>
                      <w:r w:rsidRPr="003155B6">
                        <w:rPr>
                          <w:rFonts w:cs="Arial"/>
                          <w:color w:val="000000"/>
                          <w:sz w:val="22"/>
                          <w:szCs w:val="22"/>
                        </w:rPr>
                        <w:t>utside the confines of an official Ofsted inspection</w:t>
                      </w:r>
                      <w:r>
                        <w:rPr>
                          <w:rFonts w:cs="Arial"/>
                          <w:color w:val="000000"/>
                          <w:sz w:val="22"/>
                          <w:szCs w:val="22"/>
                        </w:rPr>
                        <w:t>, t</w:t>
                      </w:r>
                      <w:r w:rsidRPr="003155B6">
                        <w:rPr>
                          <w:rFonts w:cs="Arial"/>
                          <w:color w:val="000000"/>
                          <w:sz w:val="22"/>
                          <w:szCs w:val="22"/>
                        </w:rPr>
                        <w:t xml:space="preserve">he review is also an opportunity to discuss with the team how leaders are using the Common Inspection Framework criteria to drive improvement and refine their practice.  </w:t>
                      </w:r>
                    </w:p>
                    <w:p w:rsidR="00566545" w:rsidRPr="003155B6" w:rsidRDefault="00566545" w:rsidP="003155B6">
                      <w:pPr>
                        <w:widowControl w:val="0"/>
                        <w:autoSpaceDE w:val="0"/>
                        <w:autoSpaceDN w:val="0"/>
                        <w:adjustRightInd w:val="0"/>
                        <w:spacing w:after="135" w:line="253" w:lineRule="atLeast"/>
                        <w:rPr>
                          <w:rFonts w:cs="Arial"/>
                          <w:color w:val="000000"/>
                          <w:sz w:val="22"/>
                          <w:szCs w:val="22"/>
                        </w:rPr>
                      </w:pPr>
                      <w:r w:rsidRPr="003155B6">
                        <w:rPr>
                          <w:rFonts w:cs="Arial"/>
                          <w:b/>
                          <w:bCs/>
                          <w:color w:val="000000"/>
                          <w:sz w:val="22"/>
                          <w:szCs w:val="22"/>
                        </w:rPr>
                        <w:t>The review is not an Ofsted inspection / mock inspection but it has a key role to play in school improvement</w:t>
                      </w:r>
                      <w:r w:rsidR="00F60C75">
                        <w:rPr>
                          <w:rFonts w:cs="Arial"/>
                          <w:color w:val="000000"/>
                          <w:sz w:val="22"/>
                          <w:szCs w:val="22"/>
                        </w:rPr>
                        <w:t>. It i</w:t>
                      </w:r>
                      <w:r w:rsidR="006D72CC">
                        <w:rPr>
                          <w:rFonts w:cs="Arial"/>
                          <w:color w:val="000000"/>
                          <w:sz w:val="22"/>
                          <w:szCs w:val="22"/>
                        </w:rPr>
                        <w:t xml:space="preserve">s </w:t>
                      </w:r>
                      <w:r w:rsidRPr="003155B6">
                        <w:rPr>
                          <w:rFonts w:cs="Arial"/>
                          <w:color w:val="000000"/>
                          <w:sz w:val="22"/>
                          <w:szCs w:val="22"/>
                        </w:rPr>
                        <w:t xml:space="preserve">commissioned by the school, and its findings are owned by the school, to use and interpret as the school sees fit.  </w:t>
                      </w:r>
                    </w:p>
                    <w:p w:rsidR="00566545" w:rsidRDefault="00566545" w:rsidP="003155B6">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The review draws on Ofsted inspection criteria to support leaders in arriving at a clearer view of their school’</w:t>
                      </w:r>
                      <w:r>
                        <w:rPr>
                          <w:rFonts w:cs="Arial"/>
                          <w:color w:val="000000"/>
                          <w:sz w:val="22"/>
                          <w:szCs w:val="22"/>
                        </w:rPr>
                        <w:t xml:space="preserve">s </w:t>
                      </w:r>
                      <w:r w:rsidRPr="003155B6">
                        <w:rPr>
                          <w:rFonts w:cs="Arial"/>
                          <w:color w:val="000000"/>
                          <w:sz w:val="22"/>
                          <w:szCs w:val="22"/>
                        </w:rPr>
                        <w:t xml:space="preserve">performance. </w:t>
                      </w:r>
                    </w:p>
                    <w:p w:rsidR="00566545" w:rsidRPr="003155B6" w:rsidRDefault="00566545" w:rsidP="003155B6">
                      <w:pPr>
                        <w:widowControl w:val="0"/>
                        <w:autoSpaceDE w:val="0"/>
                        <w:autoSpaceDN w:val="0"/>
                        <w:adjustRightInd w:val="0"/>
                        <w:spacing w:after="135" w:line="253" w:lineRule="atLeast"/>
                        <w:ind w:right="635"/>
                        <w:rPr>
                          <w:rFonts w:cs="Arial"/>
                          <w:color w:val="000000"/>
                          <w:sz w:val="22"/>
                          <w:szCs w:val="22"/>
                        </w:rPr>
                      </w:pPr>
                      <w:r w:rsidRPr="003155B6">
                        <w:rPr>
                          <w:rFonts w:cs="Arial"/>
                          <w:color w:val="000000"/>
                          <w:sz w:val="22"/>
                          <w:szCs w:val="22"/>
                        </w:rPr>
                        <w:t>However, because of</w:t>
                      </w:r>
                      <w:r>
                        <w:rPr>
                          <w:rFonts w:cs="Arial"/>
                          <w:color w:val="000000"/>
                          <w:sz w:val="22"/>
                          <w:szCs w:val="22"/>
                        </w:rPr>
                        <w:t>:</w:t>
                      </w:r>
                      <w:r w:rsidRPr="003155B6">
                        <w:rPr>
                          <w:rFonts w:cs="Arial"/>
                          <w:color w:val="000000"/>
                          <w:sz w:val="22"/>
                          <w:szCs w:val="22"/>
                        </w:rPr>
                        <w:t xml:space="preserve"> </w:t>
                      </w:r>
                    </w:p>
                    <w:p w:rsidR="00566545" w:rsidRPr="003155B6" w:rsidRDefault="00566545" w:rsidP="00D54FDF">
                      <w:pPr>
                        <w:widowControl w:val="0"/>
                        <w:numPr>
                          <w:ilvl w:val="0"/>
                          <w:numId w:val="6"/>
                        </w:numPr>
                        <w:autoSpaceDE w:val="0"/>
                        <w:autoSpaceDN w:val="0"/>
                        <w:adjustRightInd w:val="0"/>
                        <w:spacing w:after="135" w:line="253" w:lineRule="atLeast"/>
                        <w:rPr>
                          <w:rFonts w:cs="Arial"/>
                          <w:color w:val="000000"/>
                          <w:sz w:val="22"/>
                          <w:szCs w:val="22"/>
                        </w:rPr>
                      </w:pPr>
                      <w:r w:rsidRPr="003155B6">
                        <w:rPr>
                          <w:rFonts w:cs="Arial"/>
                          <w:color w:val="000000"/>
                          <w:sz w:val="22"/>
                          <w:szCs w:val="22"/>
                        </w:rPr>
                        <w:t xml:space="preserve">the time limitations </w:t>
                      </w:r>
                    </w:p>
                    <w:p w:rsidR="00566545" w:rsidRPr="003155B6" w:rsidRDefault="00566545" w:rsidP="00D54FDF">
                      <w:pPr>
                        <w:widowControl w:val="0"/>
                        <w:numPr>
                          <w:ilvl w:val="0"/>
                          <w:numId w:val="6"/>
                        </w:numPr>
                        <w:autoSpaceDE w:val="0"/>
                        <w:autoSpaceDN w:val="0"/>
                        <w:adjustRightInd w:val="0"/>
                        <w:spacing w:after="135" w:line="253" w:lineRule="atLeast"/>
                        <w:ind w:right="552"/>
                        <w:rPr>
                          <w:rFonts w:cs="Arial"/>
                          <w:color w:val="000000"/>
                          <w:sz w:val="22"/>
                          <w:szCs w:val="22"/>
                        </w:rPr>
                      </w:pPr>
                      <w:r w:rsidRPr="003155B6">
                        <w:rPr>
                          <w:rFonts w:cs="Arial"/>
                          <w:color w:val="000000"/>
                          <w:sz w:val="22"/>
                          <w:szCs w:val="22"/>
                        </w:rPr>
                        <w:t xml:space="preserve">the decision made by BPSI that the review should be carried out by Barnet colleagues </w:t>
                      </w:r>
                    </w:p>
                    <w:p w:rsidR="00566545" w:rsidRPr="003155B6" w:rsidRDefault="006D72CC" w:rsidP="003155B6">
                      <w:pPr>
                        <w:spacing w:after="120"/>
                        <w:rPr>
                          <w:rFonts w:cs="Arial"/>
                          <w:sz w:val="22"/>
                          <w:szCs w:val="22"/>
                        </w:rPr>
                      </w:pPr>
                      <w:r>
                        <w:rPr>
                          <w:rFonts w:cs="Arial"/>
                          <w:sz w:val="22"/>
                          <w:szCs w:val="22"/>
                        </w:rPr>
                        <w:t>T</w:t>
                      </w:r>
                      <w:r w:rsidR="00566545" w:rsidRPr="003155B6">
                        <w:rPr>
                          <w:rFonts w:cs="Arial"/>
                          <w:sz w:val="22"/>
                          <w:szCs w:val="22"/>
                        </w:rPr>
                        <w:t>he findings of the review might not accord with any judgements made as a result of an Ofsted inspection.</w:t>
                      </w:r>
                    </w:p>
                    <w:p w:rsidR="00566545" w:rsidRPr="00D425F6" w:rsidRDefault="00566545" w:rsidP="00F03FAD">
                      <w:pPr>
                        <w:spacing w:after="120"/>
                        <w:rPr>
                          <w:sz w:val="22"/>
                          <w:szCs w:val="22"/>
                        </w:rPr>
                      </w:pPr>
                    </w:p>
                  </w:txbxContent>
                </v:textbox>
              </v:shape>
            </w:pict>
          </mc:Fallback>
        </mc:AlternateContent>
      </w: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F03FAD" w:rsidRPr="0084382D" w:rsidRDefault="00F03FAD" w:rsidP="003F1001">
      <w:pPr>
        <w:jc w:val="both"/>
        <w:rPr>
          <w:rFonts w:cs="Arial"/>
          <w:i/>
          <w:color w:val="FF0000"/>
          <w:sz w:val="22"/>
          <w:szCs w:val="22"/>
        </w:rPr>
      </w:pPr>
    </w:p>
    <w:p w:rsidR="003155B6" w:rsidRPr="0084382D" w:rsidRDefault="003155B6" w:rsidP="003F1001">
      <w:pPr>
        <w:jc w:val="both"/>
        <w:rPr>
          <w:rFonts w:cs="Arial"/>
          <w:i/>
          <w:color w:val="FF0000"/>
          <w:sz w:val="22"/>
          <w:szCs w:val="22"/>
        </w:rPr>
      </w:pPr>
    </w:p>
    <w:p w:rsidR="003155B6" w:rsidRPr="0084382D" w:rsidRDefault="003155B6" w:rsidP="003F1001">
      <w:pPr>
        <w:jc w:val="both"/>
        <w:rPr>
          <w:rFonts w:cs="Arial"/>
          <w:i/>
          <w:color w:val="FF0000"/>
          <w:sz w:val="22"/>
          <w:szCs w:val="22"/>
        </w:rPr>
      </w:pPr>
    </w:p>
    <w:p w:rsidR="003155B6" w:rsidRPr="0084382D" w:rsidRDefault="003155B6" w:rsidP="003F1001">
      <w:pPr>
        <w:jc w:val="both"/>
        <w:rPr>
          <w:rFonts w:cs="Arial"/>
          <w:i/>
          <w:color w:val="FF0000"/>
          <w:sz w:val="22"/>
          <w:szCs w:val="22"/>
        </w:rPr>
      </w:pPr>
    </w:p>
    <w:p w:rsidR="003F1001" w:rsidRPr="0084382D" w:rsidRDefault="003F1001" w:rsidP="003F1001">
      <w:pPr>
        <w:jc w:val="both"/>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1"/>
        <w:gridCol w:w="4621"/>
      </w:tblGrid>
      <w:tr w:rsidR="003F1001" w:rsidRPr="0084382D">
        <w:trPr>
          <w:trHeight w:val="441"/>
        </w:trPr>
        <w:tc>
          <w:tcPr>
            <w:tcW w:w="9242" w:type="dxa"/>
            <w:gridSpan w:val="2"/>
            <w:vAlign w:val="center"/>
          </w:tcPr>
          <w:p w:rsidR="003F1001" w:rsidRPr="0084382D" w:rsidRDefault="00FC3F90" w:rsidP="00105D1F">
            <w:pPr>
              <w:rPr>
                <w:rFonts w:cs="Arial"/>
              </w:rPr>
            </w:pPr>
            <w:r>
              <w:rPr>
                <w:rFonts w:cs="Arial"/>
              </w:rPr>
              <w:t>Name of s</w:t>
            </w:r>
            <w:r w:rsidR="003F1001" w:rsidRPr="0084382D">
              <w:rPr>
                <w:rFonts w:cs="Arial"/>
              </w:rPr>
              <w:t>chool:</w:t>
            </w:r>
            <w:r w:rsidR="00987BC9" w:rsidRPr="0084382D">
              <w:rPr>
                <w:rFonts w:cs="Arial"/>
              </w:rPr>
              <w:t xml:space="preserve"> </w:t>
            </w:r>
          </w:p>
        </w:tc>
      </w:tr>
      <w:tr w:rsidR="001562B7" w:rsidRPr="0084382D">
        <w:trPr>
          <w:trHeight w:val="419"/>
        </w:trPr>
        <w:tc>
          <w:tcPr>
            <w:tcW w:w="4621" w:type="dxa"/>
            <w:vAlign w:val="center"/>
          </w:tcPr>
          <w:p w:rsidR="001562B7" w:rsidRPr="0084382D" w:rsidRDefault="001562B7" w:rsidP="00105D1F">
            <w:pPr>
              <w:rPr>
                <w:rFonts w:cs="Arial"/>
              </w:rPr>
            </w:pPr>
            <w:r w:rsidRPr="0084382D">
              <w:rPr>
                <w:rFonts w:cs="Arial"/>
              </w:rPr>
              <w:t>Headteacher:</w:t>
            </w:r>
            <w:r w:rsidR="00943495" w:rsidRPr="00943495">
              <w:rPr>
                <w:rFonts w:ascii="Verdana" w:eastAsiaTheme="minorHAnsi" w:hAnsi="Verdana" w:cstheme="minorBidi"/>
                <w:color w:val="000000"/>
                <w:sz w:val="22"/>
                <w:szCs w:val="22"/>
                <w:lang w:eastAsia="en-US" w:bidi="he-IL"/>
              </w:rPr>
              <w:t xml:space="preserve"> </w:t>
            </w:r>
          </w:p>
        </w:tc>
        <w:tc>
          <w:tcPr>
            <w:tcW w:w="4621" w:type="dxa"/>
            <w:vAlign w:val="center"/>
          </w:tcPr>
          <w:p w:rsidR="001562B7" w:rsidRPr="0084382D" w:rsidRDefault="00FC3F90" w:rsidP="00105D1F">
            <w:pPr>
              <w:rPr>
                <w:rFonts w:cs="Arial"/>
              </w:rPr>
            </w:pPr>
            <w:r>
              <w:rPr>
                <w:rFonts w:cs="Arial"/>
              </w:rPr>
              <w:t>Chair of g</w:t>
            </w:r>
            <w:r w:rsidR="001562B7" w:rsidRPr="0084382D">
              <w:rPr>
                <w:rFonts w:cs="Arial"/>
              </w:rPr>
              <w:t xml:space="preserve">overnors:  </w:t>
            </w:r>
            <w:r w:rsidR="00C94463" w:rsidRPr="00C94463">
              <w:rPr>
                <w:rFonts w:cs="Arial"/>
                <w:b/>
                <w:bCs/>
              </w:rPr>
              <w:t> </w:t>
            </w:r>
          </w:p>
        </w:tc>
      </w:tr>
      <w:tr w:rsidR="003F1001" w:rsidRPr="0084382D">
        <w:trPr>
          <w:trHeight w:val="411"/>
        </w:trPr>
        <w:tc>
          <w:tcPr>
            <w:tcW w:w="9242" w:type="dxa"/>
            <w:gridSpan w:val="2"/>
            <w:vAlign w:val="center"/>
          </w:tcPr>
          <w:p w:rsidR="003F1001" w:rsidRPr="0084382D" w:rsidRDefault="00FC3F90" w:rsidP="00105D1F">
            <w:pPr>
              <w:rPr>
                <w:rFonts w:cs="Arial"/>
              </w:rPr>
            </w:pPr>
            <w:r>
              <w:rPr>
                <w:rFonts w:cs="Arial"/>
              </w:rPr>
              <w:t>Date of r</w:t>
            </w:r>
            <w:r w:rsidR="003F1001" w:rsidRPr="0084382D">
              <w:rPr>
                <w:rFonts w:cs="Arial"/>
              </w:rPr>
              <w:t>eview</w:t>
            </w:r>
            <w:r w:rsidR="00B361C9" w:rsidRPr="0084382D">
              <w:rPr>
                <w:rFonts w:cs="Arial"/>
              </w:rPr>
              <w:t>:</w:t>
            </w:r>
            <w:r w:rsidR="00987BC9" w:rsidRPr="0084382D">
              <w:rPr>
                <w:rFonts w:cs="Arial"/>
              </w:rPr>
              <w:t xml:space="preserve"> </w:t>
            </w:r>
          </w:p>
        </w:tc>
      </w:tr>
      <w:tr w:rsidR="003F1001" w:rsidRPr="00943495">
        <w:trPr>
          <w:trHeight w:val="2118"/>
        </w:trPr>
        <w:tc>
          <w:tcPr>
            <w:tcW w:w="9242" w:type="dxa"/>
            <w:gridSpan w:val="2"/>
          </w:tcPr>
          <w:p w:rsidR="0084382D" w:rsidRPr="00943495" w:rsidRDefault="003F1001" w:rsidP="00FB7C25">
            <w:pPr>
              <w:spacing w:before="120"/>
              <w:rPr>
                <w:rFonts w:cs="Arial"/>
                <w:color w:val="000000" w:themeColor="text1"/>
              </w:rPr>
            </w:pPr>
            <w:r w:rsidRPr="00943495">
              <w:rPr>
                <w:rFonts w:cs="Arial"/>
                <w:color w:val="000000" w:themeColor="text1"/>
              </w:rPr>
              <w:t>Review team:</w:t>
            </w:r>
            <w:r w:rsidR="00987BC9" w:rsidRPr="00943495">
              <w:rPr>
                <w:rFonts w:cs="Arial"/>
                <w:color w:val="000000" w:themeColor="text1"/>
              </w:rPr>
              <w:t xml:space="preserve"> </w:t>
            </w:r>
          </w:p>
          <w:p w:rsidR="003F1001" w:rsidRPr="00943495" w:rsidRDefault="00987BC9" w:rsidP="003B6B1B">
            <w:pPr>
              <w:rPr>
                <w:rFonts w:cs="Arial"/>
                <w:color w:val="000000" w:themeColor="text1"/>
              </w:rPr>
            </w:pPr>
            <w:r w:rsidRPr="00943495">
              <w:rPr>
                <w:rFonts w:cs="Arial"/>
                <w:color w:val="000000" w:themeColor="text1"/>
              </w:rPr>
              <w:t xml:space="preserve">   </w:t>
            </w:r>
            <w:r w:rsidR="00A46499" w:rsidRPr="00943495">
              <w:rPr>
                <w:rFonts w:cs="Arial"/>
                <w:color w:val="000000" w:themeColor="text1"/>
              </w:rPr>
              <w:t xml:space="preserve"> </w:t>
            </w:r>
            <w:r w:rsidRPr="00943495">
              <w:rPr>
                <w:rFonts w:cs="Arial"/>
                <w:color w:val="000000" w:themeColor="text1"/>
              </w:rPr>
              <w:t xml:space="preserve"> </w:t>
            </w:r>
          </w:p>
          <w:p w:rsidR="00A47E52" w:rsidRPr="00943495" w:rsidRDefault="00671E14" w:rsidP="00D54FDF">
            <w:pPr>
              <w:numPr>
                <w:ilvl w:val="0"/>
                <w:numId w:val="3"/>
              </w:numPr>
              <w:rPr>
                <w:rFonts w:cs="Arial"/>
                <w:color w:val="000000" w:themeColor="text1"/>
                <w:sz w:val="22"/>
                <w:szCs w:val="22"/>
              </w:rPr>
            </w:pPr>
            <w:r w:rsidRPr="00943495">
              <w:rPr>
                <w:rFonts w:cs="Arial"/>
                <w:color w:val="000000" w:themeColor="text1"/>
                <w:sz w:val="22"/>
                <w:szCs w:val="22"/>
              </w:rPr>
              <w:t>Lead</w:t>
            </w:r>
            <w:r w:rsidR="00A47E52" w:rsidRPr="00943495">
              <w:rPr>
                <w:rFonts w:cs="Arial"/>
                <w:color w:val="000000" w:themeColor="text1"/>
                <w:sz w:val="22"/>
                <w:szCs w:val="22"/>
              </w:rPr>
              <w:t xml:space="preserve"> </w:t>
            </w:r>
            <w:r w:rsidR="00105D1F">
              <w:rPr>
                <w:rFonts w:cs="Arial"/>
                <w:color w:val="000000" w:themeColor="text1"/>
                <w:sz w:val="22"/>
                <w:szCs w:val="22"/>
              </w:rPr>
              <w:t xml:space="preserve">Reviewer - </w:t>
            </w:r>
          </w:p>
          <w:p w:rsidR="00A47E52" w:rsidRPr="00943495" w:rsidRDefault="00A47E52" w:rsidP="00D54FDF">
            <w:pPr>
              <w:numPr>
                <w:ilvl w:val="0"/>
                <w:numId w:val="3"/>
              </w:numPr>
              <w:rPr>
                <w:rFonts w:cs="Arial"/>
                <w:color w:val="000000" w:themeColor="text1"/>
                <w:sz w:val="22"/>
                <w:szCs w:val="22"/>
              </w:rPr>
            </w:pPr>
            <w:r w:rsidRPr="00943495">
              <w:rPr>
                <w:rFonts w:cs="Arial"/>
                <w:color w:val="000000" w:themeColor="text1"/>
                <w:sz w:val="22"/>
                <w:szCs w:val="22"/>
              </w:rPr>
              <w:t>Headteacher</w:t>
            </w:r>
            <w:r w:rsidR="00105D1F">
              <w:rPr>
                <w:rFonts w:cs="Arial"/>
                <w:color w:val="000000" w:themeColor="text1"/>
                <w:sz w:val="22"/>
                <w:szCs w:val="22"/>
              </w:rPr>
              <w:t xml:space="preserve"> -</w:t>
            </w:r>
          </w:p>
          <w:p w:rsidR="00A47E52" w:rsidRDefault="00A47E52" w:rsidP="00D54FDF">
            <w:pPr>
              <w:numPr>
                <w:ilvl w:val="0"/>
                <w:numId w:val="3"/>
              </w:numPr>
              <w:rPr>
                <w:rFonts w:cs="Arial"/>
                <w:color w:val="000000" w:themeColor="text1"/>
              </w:rPr>
            </w:pPr>
            <w:r w:rsidRPr="00943495">
              <w:rPr>
                <w:rFonts w:cs="Arial"/>
                <w:color w:val="000000" w:themeColor="text1"/>
                <w:sz w:val="22"/>
                <w:szCs w:val="22"/>
              </w:rPr>
              <w:t>Headteacher</w:t>
            </w:r>
            <w:r w:rsidRPr="00943495">
              <w:rPr>
                <w:rFonts w:cs="Arial"/>
                <w:color w:val="000000" w:themeColor="text1"/>
              </w:rPr>
              <w:t xml:space="preserve"> </w:t>
            </w:r>
            <w:r w:rsidR="00105D1F">
              <w:rPr>
                <w:rFonts w:cs="Arial"/>
                <w:color w:val="000000" w:themeColor="text1"/>
              </w:rPr>
              <w:t>-</w:t>
            </w:r>
          </w:p>
          <w:p w:rsidR="006C5AA7" w:rsidRPr="006C5AA7" w:rsidRDefault="006C5AA7" w:rsidP="00105D1F">
            <w:pPr>
              <w:numPr>
                <w:ilvl w:val="0"/>
                <w:numId w:val="3"/>
              </w:numPr>
              <w:rPr>
                <w:rFonts w:cs="Arial"/>
                <w:color w:val="000000" w:themeColor="text1"/>
                <w:sz w:val="22"/>
                <w:szCs w:val="22"/>
              </w:rPr>
            </w:pPr>
            <w:r w:rsidRPr="006C5AA7">
              <w:rPr>
                <w:rFonts w:cs="Arial"/>
                <w:color w:val="000000" w:themeColor="text1"/>
                <w:sz w:val="22"/>
                <w:szCs w:val="22"/>
              </w:rPr>
              <w:t xml:space="preserve">Headteacher </w:t>
            </w:r>
            <w:r w:rsidR="00105D1F">
              <w:rPr>
                <w:rFonts w:cs="Arial"/>
                <w:color w:val="000000" w:themeColor="text1"/>
                <w:sz w:val="22"/>
                <w:szCs w:val="22"/>
              </w:rPr>
              <w:t>-</w:t>
            </w:r>
          </w:p>
        </w:tc>
      </w:tr>
    </w:tbl>
    <w:p w:rsidR="00A46499" w:rsidRPr="00943495" w:rsidRDefault="00A46499" w:rsidP="003F1001">
      <w:pPr>
        <w:jc w:val="both"/>
        <w:rPr>
          <w:rFonts w:cs="Arial"/>
          <w:b/>
          <w:color w:val="000000" w:themeColor="text1"/>
          <w:u w:val="single"/>
        </w:rPr>
      </w:pPr>
    </w:p>
    <w:p w:rsidR="006D72CC" w:rsidRDefault="006D72CC" w:rsidP="00C41118">
      <w:pPr>
        <w:rPr>
          <w:rFonts w:cs="Arial"/>
          <w:color w:val="000000" w:themeColor="text1"/>
          <w:sz w:val="28"/>
        </w:rPr>
      </w:pPr>
    </w:p>
    <w:p w:rsidR="003F1001" w:rsidRPr="00C41118" w:rsidRDefault="00C41118" w:rsidP="00C41118">
      <w:pPr>
        <w:rPr>
          <w:rFonts w:cs="Arial"/>
          <w:color w:val="009999"/>
          <w:sz w:val="28"/>
        </w:rPr>
      </w:pPr>
      <w:r w:rsidRPr="00C41118">
        <w:rPr>
          <w:rFonts w:cs="Arial"/>
          <w:color w:val="009999"/>
          <w:sz w:val="28"/>
        </w:rPr>
        <w:t>Objectives of the Review</w:t>
      </w:r>
    </w:p>
    <w:p w:rsidR="003F1001" w:rsidRPr="0084382D" w:rsidRDefault="003F1001" w:rsidP="003F1001">
      <w:pPr>
        <w:jc w:val="both"/>
        <w:rPr>
          <w:rFonts w:cs="Arial"/>
          <w:b/>
          <w:cap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27"/>
      </w:tblGrid>
      <w:tr w:rsidR="003F1001" w:rsidRPr="0084382D">
        <w:trPr>
          <w:trHeight w:val="416"/>
        </w:trPr>
        <w:tc>
          <w:tcPr>
            <w:tcW w:w="9227" w:type="dxa"/>
          </w:tcPr>
          <w:p w:rsidR="00105D1F" w:rsidRPr="006D72CC" w:rsidRDefault="00105D1F" w:rsidP="00105D1F">
            <w:pPr>
              <w:jc w:val="both"/>
              <w:rPr>
                <w:rFonts w:cs="Arial"/>
                <w:bCs/>
                <w:i/>
                <w:color w:val="D9D9D9" w:themeColor="background1" w:themeShade="D9"/>
              </w:rPr>
            </w:pPr>
            <w:r w:rsidRPr="006D72CC">
              <w:rPr>
                <w:rFonts w:cs="Arial"/>
                <w:bCs/>
                <w:i/>
                <w:color w:val="D9D9D9" w:themeColor="background1" w:themeShade="D9"/>
              </w:rPr>
              <w:t>Identify any particular aspects that have been agreed for this review</w:t>
            </w:r>
          </w:p>
          <w:p w:rsidR="009560A2" w:rsidRDefault="009560A2" w:rsidP="00105D1F">
            <w:pPr>
              <w:pStyle w:val="ListParagraph"/>
              <w:rPr>
                <w:rFonts w:cs="Arial"/>
                <w:bCs/>
              </w:rPr>
            </w:pPr>
          </w:p>
          <w:p w:rsidR="00105D1F" w:rsidRPr="00C94463" w:rsidRDefault="00105D1F" w:rsidP="00105D1F">
            <w:pPr>
              <w:pStyle w:val="ListParagraph"/>
              <w:rPr>
                <w:rFonts w:cs="Arial"/>
                <w:bCs/>
              </w:rPr>
            </w:pPr>
          </w:p>
        </w:tc>
      </w:tr>
    </w:tbl>
    <w:p w:rsidR="00CA3D27" w:rsidRPr="0084382D" w:rsidRDefault="00CA3D27" w:rsidP="003F1001">
      <w:pPr>
        <w:jc w:val="both"/>
        <w:rPr>
          <w:rFonts w:cs="Arial"/>
          <w:b/>
          <w:caps/>
          <w:u w:val="single"/>
        </w:rPr>
      </w:pPr>
    </w:p>
    <w:p w:rsidR="00F03FAD" w:rsidRPr="0084382D" w:rsidRDefault="00F03FAD" w:rsidP="00030BC9">
      <w:pPr>
        <w:jc w:val="center"/>
        <w:rPr>
          <w:rFonts w:cs="Arial"/>
          <w:b/>
          <w:caps/>
          <w:u w:val="single"/>
        </w:rPr>
      </w:pPr>
    </w:p>
    <w:p w:rsidR="00C41118" w:rsidRPr="00C41118" w:rsidRDefault="00C41118" w:rsidP="00C41118">
      <w:pPr>
        <w:rPr>
          <w:rFonts w:cs="Arial"/>
          <w:color w:val="009999"/>
          <w:sz w:val="28"/>
        </w:rPr>
      </w:pPr>
      <w:r>
        <w:rPr>
          <w:rFonts w:cs="Arial"/>
          <w:color w:val="009999"/>
          <w:sz w:val="28"/>
        </w:rPr>
        <w:t>Outline</w:t>
      </w:r>
      <w:r w:rsidRPr="00C41118">
        <w:rPr>
          <w:rFonts w:cs="Arial"/>
          <w:color w:val="009999"/>
          <w:sz w:val="28"/>
        </w:rPr>
        <w:t xml:space="preserve"> of the Review</w:t>
      </w:r>
    </w:p>
    <w:p w:rsidR="003F1001" w:rsidRPr="0084382D" w:rsidRDefault="003F1001" w:rsidP="003F1001">
      <w:pPr>
        <w:jc w:val="both"/>
        <w:rPr>
          <w:rFonts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242"/>
      </w:tblGrid>
      <w:tr w:rsidR="003F1001" w:rsidRPr="0084382D">
        <w:trPr>
          <w:trHeight w:val="1250"/>
        </w:trPr>
        <w:tc>
          <w:tcPr>
            <w:tcW w:w="9242" w:type="dxa"/>
          </w:tcPr>
          <w:p w:rsidR="00105D1F" w:rsidRPr="006D72CC" w:rsidRDefault="00105D1F" w:rsidP="00105D1F">
            <w:pPr>
              <w:numPr>
                <w:ilvl w:val="0"/>
                <w:numId w:val="1"/>
              </w:numPr>
              <w:jc w:val="both"/>
              <w:rPr>
                <w:rFonts w:cs="Arial"/>
                <w:i/>
                <w:color w:val="D9D9D9" w:themeColor="background1" w:themeShade="D9"/>
              </w:rPr>
            </w:pPr>
            <w:r w:rsidRPr="006D72CC">
              <w:rPr>
                <w:rFonts w:cs="Arial"/>
                <w:i/>
                <w:color w:val="D9D9D9" w:themeColor="background1" w:themeShade="D9"/>
              </w:rPr>
              <w:t>The size of the team</w:t>
            </w:r>
          </w:p>
          <w:p w:rsidR="00105D1F" w:rsidRPr="006D72CC" w:rsidRDefault="00105D1F" w:rsidP="00105D1F">
            <w:pPr>
              <w:numPr>
                <w:ilvl w:val="0"/>
                <w:numId w:val="1"/>
              </w:numPr>
              <w:jc w:val="both"/>
              <w:rPr>
                <w:rFonts w:cs="Arial"/>
                <w:i/>
                <w:color w:val="D9D9D9" w:themeColor="background1" w:themeShade="D9"/>
              </w:rPr>
            </w:pPr>
            <w:r w:rsidRPr="006D72CC">
              <w:rPr>
                <w:rFonts w:cs="Arial"/>
                <w:i/>
                <w:color w:val="D9D9D9" w:themeColor="background1" w:themeShade="D9"/>
              </w:rPr>
              <w:t>Number of lessons and part lessons observed</w:t>
            </w:r>
          </w:p>
          <w:p w:rsidR="00105D1F" w:rsidRPr="006D72CC" w:rsidRDefault="00105D1F" w:rsidP="00105D1F">
            <w:pPr>
              <w:numPr>
                <w:ilvl w:val="0"/>
                <w:numId w:val="1"/>
              </w:numPr>
              <w:jc w:val="both"/>
              <w:rPr>
                <w:rFonts w:cs="Arial"/>
                <w:i/>
                <w:color w:val="D9D9D9" w:themeColor="background1" w:themeShade="D9"/>
              </w:rPr>
            </w:pPr>
            <w:r w:rsidRPr="006D72CC">
              <w:rPr>
                <w:rFonts w:cs="Arial"/>
                <w:i/>
                <w:color w:val="D9D9D9" w:themeColor="background1" w:themeShade="D9"/>
              </w:rPr>
              <w:t>Observations around school/in playground/assembly</w:t>
            </w:r>
          </w:p>
          <w:p w:rsidR="00105D1F" w:rsidRPr="006D72CC" w:rsidRDefault="00105D1F" w:rsidP="00105D1F">
            <w:pPr>
              <w:numPr>
                <w:ilvl w:val="0"/>
                <w:numId w:val="1"/>
              </w:numPr>
              <w:jc w:val="both"/>
              <w:rPr>
                <w:rFonts w:cs="Arial"/>
                <w:i/>
                <w:color w:val="D9D9D9" w:themeColor="background1" w:themeShade="D9"/>
              </w:rPr>
            </w:pPr>
            <w:r w:rsidRPr="006D72CC">
              <w:rPr>
                <w:rFonts w:cs="Arial"/>
                <w:i/>
                <w:color w:val="D9D9D9" w:themeColor="background1" w:themeShade="D9"/>
              </w:rPr>
              <w:t>Interviews</w:t>
            </w:r>
          </w:p>
          <w:p w:rsidR="00105D1F" w:rsidRPr="006D72CC" w:rsidRDefault="00105D1F" w:rsidP="00105D1F">
            <w:pPr>
              <w:numPr>
                <w:ilvl w:val="0"/>
                <w:numId w:val="1"/>
              </w:numPr>
              <w:jc w:val="both"/>
              <w:rPr>
                <w:rFonts w:cs="Arial"/>
                <w:i/>
                <w:color w:val="D9D9D9" w:themeColor="background1" w:themeShade="D9"/>
              </w:rPr>
            </w:pPr>
            <w:r w:rsidRPr="006D72CC">
              <w:rPr>
                <w:rFonts w:cs="Arial"/>
                <w:i/>
                <w:color w:val="D9D9D9" w:themeColor="background1" w:themeShade="D9"/>
              </w:rPr>
              <w:t>Work sampling</w:t>
            </w:r>
          </w:p>
          <w:p w:rsidR="00105D1F" w:rsidRPr="006D72CC" w:rsidRDefault="00105D1F" w:rsidP="00105D1F">
            <w:pPr>
              <w:numPr>
                <w:ilvl w:val="0"/>
                <w:numId w:val="1"/>
              </w:numPr>
              <w:jc w:val="both"/>
              <w:rPr>
                <w:rFonts w:cs="Arial"/>
                <w:i/>
                <w:color w:val="D9D9D9" w:themeColor="background1" w:themeShade="D9"/>
              </w:rPr>
            </w:pPr>
            <w:r w:rsidRPr="006D72CC">
              <w:rPr>
                <w:rFonts w:cs="Arial"/>
                <w:i/>
                <w:color w:val="D9D9D9" w:themeColor="background1" w:themeShade="D9"/>
              </w:rPr>
              <w:t>Review of safeguarding, SEN / EMAG/ G &amp; T documentation</w:t>
            </w:r>
          </w:p>
          <w:p w:rsidR="00105D1F" w:rsidRPr="006D72CC" w:rsidRDefault="00105D1F" w:rsidP="00105D1F">
            <w:pPr>
              <w:numPr>
                <w:ilvl w:val="0"/>
                <w:numId w:val="1"/>
              </w:numPr>
              <w:jc w:val="both"/>
              <w:rPr>
                <w:rFonts w:cs="Arial"/>
                <w:color w:val="D9D9D9" w:themeColor="background1" w:themeShade="D9"/>
              </w:rPr>
            </w:pPr>
            <w:r w:rsidRPr="006D72CC">
              <w:rPr>
                <w:rFonts w:cs="Arial"/>
                <w:i/>
                <w:color w:val="D9D9D9" w:themeColor="background1" w:themeShade="D9"/>
              </w:rPr>
              <w:t>Curriculum and policy documentation</w:t>
            </w:r>
          </w:p>
          <w:p w:rsidR="00105D1F" w:rsidRPr="006D72CC" w:rsidRDefault="00105D1F" w:rsidP="00105D1F">
            <w:pPr>
              <w:numPr>
                <w:ilvl w:val="0"/>
                <w:numId w:val="1"/>
              </w:numPr>
              <w:jc w:val="both"/>
              <w:rPr>
                <w:rFonts w:cs="Arial"/>
                <w:color w:val="D9D9D9" w:themeColor="background1" w:themeShade="D9"/>
              </w:rPr>
            </w:pPr>
            <w:r w:rsidRPr="006D72CC">
              <w:rPr>
                <w:rFonts w:cs="Arial"/>
                <w:i/>
                <w:color w:val="D9D9D9" w:themeColor="background1" w:themeShade="D9"/>
              </w:rPr>
              <w:t>Which documents were reviewed eg pupil premium and sport premium statements, curriculum.</w:t>
            </w:r>
          </w:p>
          <w:p w:rsidR="003F1001" w:rsidRPr="0084382D" w:rsidRDefault="003F1001" w:rsidP="00105D1F">
            <w:pPr>
              <w:jc w:val="both"/>
              <w:rPr>
                <w:rFonts w:cs="Arial"/>
              </w:rPr>
            </w:pPr>
          </w:p>
        </w:tc>
      </w:tr>
    </w:tbl>
    <w:p w:rsidR="00030BC9" w:rsidRPr="0084382D" w:rsidRDefault="00030BC9" w:rsidP="003F1001">
      <w:pPr>
        <w:jc w:val="both"/>
        <w:rPr>
          <w:rFonts w:cs="Arial"/>
          <w:b/>
        </w:rPr>
      </w:pPr>
    </w:p>
    <w:p w:rsidR="00030BC9" w:rsidRPr="0084382D" w:rsidRDefault="00030BC9" w:rsidP="003F1001">
      <w:pPr>
        <w:jc w:val="both"/>
        <w:rPr>
          <w:rFonts w:cs="Arial"/>
          <w:b/>
        </w:rPr>
      </w:pPr>
    </w:p>
    <w:p w:rsidR="00030BC9" w:rsidRPr="00C41118" w:rsidRDefault="00E354E1" w:rsidP="00E354E1">
      <w:pPr>
        <w:jc w:val="both"/>
        <w:rPr>
          <w:rFonts w:cs="Arial"/>
          <w:color w:val="009999"/>
          <w:sz w:val="28"/>
        </w:rPr>
      </w:pPr>
      <w:r>
        <w:rPr>
          <w:rFonts w:cs="Arial"/>
          <w:color w:val="009999"/>
          <w:sz w:val="28"/>
        </w:rPr>
        <w:t>1.</w:t>
      </w:r>
      <w:r w:rsidR="00C41118" w:rsidRPr="00C41118">
        <w:rPr>
          <w:rFonts w:cs="Arial"/>
          <w:color w:val="009999"/>
          <w:sz w:val="28"/>
        </w:rPr>
        <w:t>Overall Effectiveness</w:t>
      </w:r>
    </w:p>
    <w:p w:rsidR="0076681B" w:rsidRDefault="0076681B" w:rsidP="00030BC9">
      <w:pPr>
        <w:jc w:val="both"/>
        <w:rPr>
          <w:rFonts w:cs="Arial"/>
          <w:b/>
          <w:u w:val="single"/>
        </w:rPr>
      </w:pPr>
    </w:p>
    <w:p w:rsidR="0076681B" w:rsidRPr="00C41118" w:rsidRDefault="0076681B" w:rsidP="00B67613">
      <w:pPr>
        <w:rPr>
          <w:rFonts w:cs="Arial"/>
          <w:b/>
        </w:rPr>
      </w:pPr>
      <w:r w:rsidRPr="00C41118">
        <w:rPr>
          <w:rFonts w:cs="Arial"/>
          <w:b/>
        </w:rPr>
        <w:t>BPSI judgement:</w:t>
      </w:r>
      <w:r w:rsidR="00C41118">
        <w:rPr>
          <w:rFonts w:cs="Arial"/>
          <w:b/>
        </w:rPr>
        <w:t xml:space="preserve"> </w:t>
      </w:r>
    </w:p>
    <w:p w:rsidR="00030BC9" w:rsidRDefault="00030BC9" w:rsidP="00030BC9">
      <w:pPr>
        <w:jc w:val="both"/>
        <w:rPr>
          <w:rFonts w:cs="Arial"/>
          <w:b/>
          <w:u w:val="single"/>
        </w:rPr>
      </w:pPr>
    </w:p>
    <w:p w:rsidR="00105D1F" w:rsidRPr="00C41118" w:rsidRDefault="00105D1F" w:rsidP="00105D1F">
      <w:pPr>
        <w:jc w:val="both"/>
        <w:rPr>
          <w:rFonts w:cs="Arial"/>
        </w:rPr>
      </w:pPr>
      <w:r w:rsidRPr="00C41118">
        <w:rPr>
          <w:rFonts w:cs="Arial"/>
        </w:rPr>
        <w:t>Key Strengths of the School</w:t>
      </w:r>
      <w:r>
        <w:rPr>
          <w:rFonts w:cs="Arial"/>
        </w:rPr>
        <w:t xml:space="preserve"> </w:t>
      </w:r>
      <w:r w:rsidRPr="006D72CC">
        <w:rPr>
          <w:rFonts w:cs="Arial"/>
          <w:color w:val="D9D9D9" w:themeColor="background1" w:themeShade="D9"/>
        </w:rPr>
        <w:t xml:space="preserve">(maximum </w:t>
      </w:r>
      <w:r w:rsidR="00DE1074" w:rsidRPr="006D72CC">
        <w:rPr>
          <w:rFonts w:cs="Arial"/>
          <w:color w:val="D9D9D9" w:themeColor="background1" w:themeShade="D9"/>
        </w:rPr>
        <w:t>6</w:t>
      </w:r>
      <w:r w:rsidRPr="006D72CC">
        <w:rPr>
          <w:rFonts w:cs="Arial"/>
          <w:color w:val="D9D9D9" w:themeColor="background1" w:themeShade="D9"/>
        </w:rPr>
        <w:t>)</w:t>
      </w:r>
    </w:p>
    <w:p w:rsidR="00C41118" w:rsidRPr="00C41118" w:rsidRDefault="00C41118" w:rsidP="00030BC9">
      <w:pPr>
        <w:jc w:val="both"/>
        <w:rPr>
          <w:rFonts w:cs="Arial"/>
        </w:rPr>
      </w:pPr>
    </w:p>
    <w:p w:rsidR="0078201B" w:rsidRPr="0084382D" w:rsidRDefault="0078201B" w:rsidP="0078201B">
      <w:pPr>
        <w:jc w:val="both"/>
        <w:rPr>
          <w:rFonts w:cs="Arial"/>
          <w:b/>
          <w: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201B" w:rsidRPr="0084382D" w:rsidTr="00DF63BA">
        <w:tc>
          <w:tcPr>
            <w:tcW w:w="9242" w:type="dxa"/>
            <w:shd w:val="clear" w:color="auto" w:fill="auto"/>
          </w:tcPr>
          <w:p w:rsidR="0078201B" w:rsidRPr="00105D1F" w:rsidRDefault="0078201B" w:rsidP="00105D1F">
            <w:pPr>
              <w:pStyle w:val="ListParagraph"/>
              <w:numPr>
                <w:ilvl w:val="0"/>
                <w:numId w:val="33"/>
              </w:numPr>
              <w:rPr>
                <w:rFonts w:cs="Arial"/>
                <w:b/>
                <w:u w:val="single"/>
              </w:rPr>
            </w:pPr>
          </w:p>
          <w:p w:rsidR="00105D1F" w:rsidRPr="00105D1F" w:rsidRDefault="00105D1F" w:rsidP="00105D1F">
            <w:pPr>
              <w:pStyle w:val="ListParagraph"/>
              <w:numPr>
                <w:ilvl w:val="0"/>
                <w:numId w:val="33"/>
              </w:numPr>
              <w:rPr>
                <w:rFonts w:cs="Arial"/>
                <w:b/>
                <w:u w:val="single"/>
              </w:rPr>
            </w:pPr>
          </w:p>
          <w:p w:rsidR="00105D1F" w:rsidRPr="00105D1F" w:rsidRDefault="00105D1F" w:rsidP="00105D1F">
            <w:pPr>
              <w:pStyle w:val="ListParagraph"/>
              <w:numPr>
                <w:ilvl w:val="0"/>
                <w:numId w:val="33"/>
              </w:numPr>
              <w:rPr>
                <w:rFonts w:cs="Arial"/>
                <w:b/>
                <w:u w:val="single"/>
              </w:rPr>
            </w:pPr>
          </w:p>
          <w:p w:rsidR="00105D1F" w:rsidRPr="00DE1074" w:rsidRDefault="00105D1F" w:rsidP="00DE1074">
            <w:pPr>
              <w:pStyle w:val="ListParagraph"/>
              <w:numPr>
                <w:ilvl w:val="0"/>
                <w:numId w:val="33"/>
              </w:numPr>
              <w:rPr>
                <w:rFonts w:cs="Arial"/>
                <w:b/>
                <w:u w:val="single"/>
              </w:rPr>
            </w:pPr>
          </w:p>
          <w:p w:rsidR="00DE1074" w:rsidRPr="00DE1074" w:rsidRDefault="00DE1074" w:rsidP="00DE1074">
            <w:pPr>
              <w:pStyle w:val="ListParagraph"/>
              <w:numPr>
                <w:ilvl w:val="0"/>
                <w:numId w:val="33"/>
              </w:numPr>
              <w:rPr>
                <w:rFonts w:cs="Arial"/>
                <w:b/>
                <w:u w:val="single"/>
              </w:rPr>
            </w:pPr>
          </w:p>
          <w:p w:rsidR="00DE1074" w:rsidRPr="00DE1074" w:rsidRDefault="00DE1074" w:rsidP="00DE1074">
            <w:pPr>
              <w:pStyle w:val="ListParagraph"/>
              <w:numPr>
                <w:ilvl w:val="0"/>
                <w:numId w:val="33"/>
              </w:numPr>
              <w:rPr>
                <w:rFonts w:cs="Arial"/>
                <w:b/>
                <w:u w:val="single"/>
              </w:rPr>
            </w:pPr>
          </w:p>
        </w:tc>
      </w:tr>
    </w:tbl>
    <w:p w:rsidR="0078201B" w:rsidRPr="0084382D" w:rsidRDefault="0078201B" w:rsidP="0078201B">
      <w:pPr>
        <w:jc w:val="both"/>
        <w:rPr>
          <w:rFonts w:cs="Arial"/>
          <w:b/>
        </w:rPr>
      </w:pPr>
    </w:p>
    <w:p w:rsidR="0078201B" w:rsidRPr="00C41118" w:rsidRDefault="0078201B" w:rsidP="0078201B">
      <w:pPr>
        <w:jc w:val="both"/>
        <w:rPr>
          <w:rFonts w:cs="Arial"/>
        </w:rPr>
      </w:pPr>
      <w:r w:rsidRPr="00C41118">
        <w:rPr>
          <w:rFonts w:cs="Arial"/>
        </w:rPr>
        <w:t>What the school should do to improve further</w:t>
      </w:r>
      <w:r w:rsidR="00105D1F">
        <w:rPr>
          <w:rFonts w:cs="Arial"/>
        </w:rPr>
        <w:t xml:space="preserve"> </w:t>
      </w:r>
      <w:r w:rsidR="00105D1F" w:rsidRPr="006D72CC">
        <w:rPr>
          <w:rFonts w:cs="Arial"/>
          <w:i/>
          <w:color w:val="D9D9D9" w:themeColor="background1" w:themeShade="D9"/>
        </w:rPr>
        <w:t xml:space="preserve">(maximum </w:t>
      </w:r>
      <w:r w:rsidR="00DE1074" w:rsidRPr="006D72CC">
        <w:rPr>
          <w:rFonts w:cs="Arial"/>
          <w:i/>
          <w:color w:val="D9D9D9" w:themeColor="background1" w:themeShade="D9"/>
        </w:rPr>
        <w:t>6</w:t>
      </w:r>
      <w:r w:rsidR="00105D1F" w:rsidRPr="006D72CC">
        <w:rPr>
          <w:rFonts w:cs="Arial"/>
          <w:i/>
          <w:color w:val="D9D9D9" w:themeColor="background1" w:themeShade="D9"/>
        </w:rPr>
        <w:t>)</w:t>
      </w:r>
    </w:p>
    <w:p w:rsidR="0078201B" w:rsidRPr="0084382D" w:rsidRDefault="0078201B" w:rsidP="0078201B">
      <w:pPr>
        <w:jc w:val="both"/>
        <w:rPr>
          <w:rFonts w:cs="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201B" w:rsidRPr="0084382D" w:rsidTr="00DF63BA">
        <w:tc>
          <w:tcPr>
            <w:tcW w:w="9242" w:type="dxa"/>
            <w:shd w:val="clear" w:color="auto" w:fill="auto"/>
          </w:tcPr>
          <w:p w:rsidR="00105D1F" w:rsidRPr="006D72CC" w:rsidRDefault="00105D1F" w:rsidP="00105D1F">
            <w:pPr>
              <w:spacing w:before="120"/>
              <w:jc w:val="both"/>
              <w:rPr>
                <w:rFonts w:cs="Arial"/>
                <w:color w:val="D9D9D9" w:themeColor="background1" w:themeShade="D9"/>
                <w:sz w:val="22"/>
                <w:szCs w:val="22"/>
              </w:rPr>
            </w:pPr>
            <w:r w:rsidRPr="006D72CC">
              <w:rPr>
                <w:rFonts w:cs="Arial"/>
                <w:color w:val="D9D9D9" w:themeColor="background1" w:themeShade="D9"/>
                <w:sz w:val="22"/>
                <w:szCs w:val="22"/>
              </w:rPr>
              <w:t>The key priorities for improvement</w:t>
            </w:r>
          </w:p>
          <w:p w:rsidR="00105D1F" w:rsidRDefault="00105D1F" w:rsidP="00105D1F">
            <w:pPr>
              <w:spacing w:before="120"/>
              <w:jc w:val="both"/>
              <w:rPr>
                <w:rFonts w:cs="Arial"/>
                <w:i/>
                <w:color w:val="FF0000"/>
                <w:sz w:val="22"/>
                <w:szCs w:val="22"/>
              </w:rPr>
            </w:pPr>
          </w:p>
          <w:p w:rsidR="00105D1F" w:rsidRPr="00687A9F" w:rsidRDefault="00105D1F" w:rsidP="00105D1F">
            <w:pPr>
              <w:pStyle w:val="ListParagraph"/>
              <w:numPr>
                <w:ilvl w:val="0"/>
                <w:numId w:val="32"/>
              </w:numPr>
              <w:jc w:val="both"/>
              <w:rPr>
                <w:rFonts w:cs="Arial"/>
                <w:b/>
                <w:u w:val="single"/>
              </w:rPr>
            </w:pPr>
          </w:p>
          <w:p w:rsidR="00105D1F" w:rsidRPr="00687A9F" w:rsidRDefault="00105D1F" w:rsidP="00105D1F">
            <w:pPr>
              <w:pStyle w:val="ListParagraph"/>
              <w:numPr>
                <w:ilvl w:val="0"/>
                <w:numId w:val="32"/>
              </w:numPr>
              <w:jc w:val="both"/>
              <w:rPr>
                <w:rFonts w:cs="Arial"/>
                <w:b/>
                <w:u w:val="single"/>
              </w:rPr>
            </w:pPr>
          </w:p>
          <w:p w:rsidR="00105D1F" w:rsidRPr="00687A9F" w:rsidRDefault="00105D1F" w:rsidP="00105D1F">
            <w:pPr>
              <w:pStyle w:val="ListParagraph"/>
              <w:numPr>
                <w:ilvl w:val="0"/>
                <w:numId w:val="32"/>
              </w:numPr>
              <w:jc w:val="both"/>
              <w:rPr>
                <w:rFonts w:cs="Arial"/>
                <w:b/>
                <w:u w:val="single"/>
              </w:rPr>
            </w:pPr>
          </w:p>
          <w:p w:rsidR="00105D1F" w:rsidRPr="00687A9F" w:rsidRDefault="00105D1F" w:rsidP="00105D1F">
            <w:pPr>
              <w:pStyle w:val="ListParagraph"/>
              <w:numPr>
                <w:ilvl w:val="0"/>
                <w:numId w:val="32"/>
              </w:numPr>
              <w:jc w:val="both"/>
              <w:rPr>
                <w:rFonts w:cs="Arial"/>
                <w:b/>
                <w:u w:val="single"/>
              </w:rPr>
            </w:pPr>
          </w:p>
          <w:p w:rsidR="00105D1F" w:rsidRPr="00687A9F" w:rsidRDefault="00105D1F" w:rsidP="00105D1F">
            <w:pPr>
              <w:pStyle w:val="ListParagraph"/>
              <w:numPr>
                <w:ilvl w:val="0"/>
                <w:numId w:val="32"/>
              </w:numPr>
              <w:jc w:val="both"/>
              <w:rPr>
                <w:rFonts w:cs="Arial"/>
                <w:b/>
                <w:u w:val="single"/>
              </w:rPr>
            </w:pPr>
          </w:p>
          <w:p w:rsidR="002D4E16" w:rsidRPr="00DE1074" w:rsidRDefault="00DE1074" w:rsidP="00DE1074">
            <w:pPr>
              <w:pStyle w:val="ListParagraph"/>
              <w:numPr>
                <w:ilvl w:val="0"/>
                <w:numId w:val="32"/>
              </w:numPr>
              <w:spacing w:before="120"/>
              <w:jc w:val="both"/>
              <w:rPr>
                <w:rFonts w:cs="Arial"/>
                <w:iCs/>
                <w:sz w:val="22"/>
                <w:szCs w:val="22"/>
              </w:rPr>
            </w:pPr>
            <w:r>
              <w:rPr>
                <w:rFonts w:cs="Arial"/>
                <w:iCs/>
                <w:sz w:val="22"/>
                <w:szCs w:val="22"/>
              </w:rPr>
              <w:t>.</w:t>
            </w:r>
          </w:p>
          <w:p w:rsidR="0078201B" w:rsidRPr="0084382D" w:rsidRDefault="0078201B" w:rsidP="00DF63BA">
            <w:pPr>
              <w:jc w:val="both"/>
              <w:rPr>
                <w:rFonts w:cs="Arial"/>
                <w:b/>
                <w:u w:val="single"/>
              </w:rPr>
            </w:pPr>
          </w:p>
        </w:tc>
      </w:tr>
    </w:tbl>
    <w:p w:rsidR="0078201B" w:rsidRPr="0084382D" w:rsidRDefault="0078201B" w:rsidP="00030BC9">
      <w:pPr>
        <w:jc w:val="both"/>
        <w:rPr>
          <w:rFonts w:cs="Arial"/>
          <w:b/>
          <w:u w:val="single"/>
        </w:rPr>
      </w:pPr>
    </w:p>
    <w:p w:rsidR="00531021" w:rsidRDefault="00531021">
      <w:pPr>
        <w:rPr>
          <w:rFonts w:cs="Arial"/>
          <w:color w:val="009999"/>
          <w:sz w:val="28"/>
        </w:rPr>
      </w:pPr>
      <w:r>
        <w:rPr>
          <w:rFonts w:cs="Arial"/>
          <w:color w:val="009999"/>
          <w:sz w:val="28"/>
        </w:rPr>
        <w:br w:type="page"/>
      </w:r>
    </w:p>
    <w:p w:rsidR="006D72CC" w:rsidRPr="00FE340B" w:rsidRDefault="006D72CC" w:rsidP="00FE340B">
      <w:pPr>
        <w:jc w:val="both"/>
        <w:rPr>
          <w:rFonts w:cs="Arial"/>
          <w:color w:val="00B0F0"/>
          <w:sz w:val="28"/>
        </w:rPr>
      </w:pPr>
      <w:r w:rsidRPr="00FE340B">
        <w:rPr>
          <w:rFonts w:cs="Arial"/>
          <w:color w:val="00B0F0"/>
          <w:sz w:val="28"/>
        </w:rPr>
        <w:lastRenderedPageBreak/>
        <w:t>The Quality of Education</w:t>
      </w:r>
    </w:p>
    <w:p w:rsidR="006D72CC" w:rsidRDefault="006D72CC" w:rsidP="006D72CC">
      <w:pPr>
        <w:pStyle w:val="ListParagraph"/>
        <w:jc w:val="both"/>
        <w:rPr>
          <w:rFonts w:cs="Arial"/>
          <w:color w:val="009999"/>
          <w:sz w:val="28"/>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340B" w:rsidRPr="00BB2052" w:rsidTr="00D306FE">
        <w:tc>
          <w:tcPr>
            <w:tcW w:w="9242" w:type="dxa"/>
            <w:shd w:val="clear" w:color="auto" w:fill="auto"/>
          </w:tcPr>
          <w:p w:rsidR="00FE340B" w:rsidRPr="006D6B62" w:rsidRDefault="00FE340B" w:rsidP="00D306FE">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FE340B" w:rsidRPr="00BB2052" w:rsidRDefault="00FE340B" w:rsidP="00D306FE">
            <w:pPr>
              <w:ind w:left="360"/>
              <w:jc w:val="both"/>
              <w:rPr>
                <w:rFonts w:cs="Arial"/>
              </w:rPr>
            </w:pPr>
          </w:p>
        </w:tc>
      </w:tr>
    </w:tbl>
    <w:p w:rsidR="00FE340B" w:rsidRPr="0084382D" w:rsidRDefault="00FE340B" w:rsidP="00FE340B">
      <w:pPr>
        <w:jc w:val="both"/>
        <w:rPr>
          <w:rFonts w:cs="Arial"/>
          <w:b/>
          <w:u w:val="single"/>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FE340B" w:rsidRPr="0084382D" w:rsidTr="00D306FE">
        <w:tc>
          <w:tcPr>
            <w:tcW w:w="9242" w:type="dxa"/>
            <w:shd w:val="clear" w:color="auto" w:fill="auto"/>
          </w:tcPr>
          <w:p w:rsidR="00FE340B" w:rsidRDefault="00FE340B" w:rsidP="00D306FE">
            <w:pPr>
              <w:jc w:val="both"/>
              <w:rPr>
                <w:rFonts w:cs="Arial"/>
                <w:b/>
              </w:rPr>
            </w:pPr>
            <w:r w:rsidRPr="008F023E">
              <w:rPr>
                <w:rFonts w:cs="Arial"/>
                <w:b/>
              </w:rPr>
              <w:t>Main Findin</w:t>
            </w:r>
            <w:r>
              <w:rPr>
                <w:rFonts w:cs="Arial"/>
                <w:b/>
              </w:rPr>
              <w:t>gs:</w:t>
            </w:r>
            <w:r>
              <w:rPr>
                <w:rFonts w:cs="Arial"/>
                <w:b/>
              </w:rPr>
              <w:t xml:space="preserve"> </w:t>
            </w:r>
          </w:p>
          <w:p w:rsidR="00FE340B" w:rsidRPr="00FE340B" w:rsidRDefault="00FE340B" w:rsidP="00D306FE">
            <w:pPr>
              <w:jc w:val="both"/>
              <w:rPr>
                <w:rFonts w:cs="Arial"/>
                <w:color w:val="D9D9D9" w:themeColor="background1" w:themeShade="D9"/>
                <w:sz w:val="22"/>
                <w:szCs w:val="22"/>
              </w:rPr>
            </w:pPr>
            <w:r w:rsidRPr="00FE340B">
              <w:rPr>
                <w:rFonts w:cs="Arial"/>
                <w:color w:val="D9D9D9" w:themeColor="background1" w:themeShade="D9"/>
                <w:sz w:val="22"/>
                <w:szCs w:val="22"/>
              </w:rPr>
              <w:t xml:space="preserve">This area </w:t>
            </w:r>
            <w:r w:rsidR="006355EC">
              <w:rPr>
                <w:rFonts w:cs="Arial"/>
                <w:color w:val="D9D9D9" w:themeColor="background1" w:themeShade="D9"/>
                <w:sz w:val="22"/>
                <w:szCs w:val="22"/>
              </w:rPr>
              <w:t>should</w:t>
            </w:r>
            <w:r w:rsidRPr="00FE340B">
              <w:rPr>
                <w:rFonts w:cs="Arial"/>
                <w:color w:val="D9D9D9" w:themeColor="background1" w:themeShade="D9"/>
                <w:sz w:val="22"/>
                <w:szCs w:val="22"/>
              </w:rPr>
              <w:t xml:space="preserve"> contain information about the deep dives and a broader look at the </w:t>
            </w:r>
            <w:r w:rsidR="006A4CB3" w:rsidRPr="00FE340B">
              <w:rPr>
                <w:rFonts w:cs="Arial"/>
                <w:color w:val="D9D9D9" w:themeColor="background1" w:themeShade="D9"/>
                <w:sz w:val="22"/>
                <w:szCs w:val="22"/>
              </w:rPr>
              <w:t>curri</w:t>
            </w:r>
            <w:r w:rsidR="006A4CB3">
              <w:rPr>
                <w:rFonts w:cs="Arial"/>
                <w:color w:val="D9D9D9" w:themeColor="background1" w:themeShade="D9"/>
                <w:sz w:val="22"/>
                <w:szCs w:val="22"/>
              </w:rPr>
              <w:t>cu</w:t>
            </w:r>
            <w:r w:rsidR="006A4CB3" w:rsidRPr="00FE340B">
              <w:rPr>
                <w:rFonts w:cs="Arial"/>
                <w:color w:val="D9D9D9" w:themeColor="background1" w:themeShade="D9"/>
                <w:sz w:val="22"/>
                <w:szCs w:val="22"/>
              </w:rPr>
              <w:t>lum</w:t>
            </w:r>
            <w:r w:rsidRPr="00FE340B">
              <w:rPr>
                <w:rFonts w:cs="Arial"/>
                <w:color w:val="D9D9D9" w:themeColor="background1" w:themeShade="D9"/>
                <w:sz w:val="22"/>
                <w:szCs w:val="22"/>
              </w:rPr>
              <w:t xml:space="preserve">. </w:t>
            </w:r>
          </w:p>
          <w:p w:rsidR="00FE340B" w:rsidRPr="00FE340B" w:rsidRDefault="00FE340B" w:rsidP="00D306FE">
            <w:pPr>
              <w:jc w:val="both"/>
              <w:rPr>
                <w:rFonts w:cs="Arial"/>
                <w:b/>
                <w:color w:val="D9D9D9" w:themeColor="background1" w:themeShade="D9"/>
              </w:rPr>
            </w:pPr>
          </w:p>
          <w:p w:rsidR="00FE340B" w:rsidRPr="00687A9F" w:rsidRDefault="00FE340B" w:rsidP="00D306FE">
            <w:pPr>
              <w:pStyle w:val="ListParagraph"/>
              <w:numPr>
                <w:ilvl w:val="0"/>
                <w:numId w:val="32"/>
              </w:numPr>
              <w:jc w:val="both"/>
              <w:rPr>
                <w:rFonts w:cs="Arial"/>
                <w:b/>
                <w:u w:val="single"/>
              </w:rPr>
            </w:pPr>
          </w:p>
          <w:p w:rsidR="00FE340B" w:rsidRPr="00687A9F" w:rsidRDefault="00FE340B" w:rsidP="00D306FE">
            <w:pPr>
              <w:pStyle w:val="ListParagraph"/>
              <w:numPr>
                <w:ilvl w:val="0"/>
                <w:numId w:val="32"/>
              </w:numPr>
              <w:jc w:val="both"/>
              <w:rPr>
                <w:rFonts w:cs="Arial"/>
                <w:b/>
                <w:u w:val="single"/>
              </w:rPr>
            </w:pPr>
          </w:p>
          <w:p w:rsidR="00FE340B" w:rsidRPr="00687A9F" w:rsidRDefault="00FE340B" w:rsidP="00D306FE">
            <w:pPr>
              <w:pStyle w:val="ListParagraph"/>
              <w:numPr>
                <w:ilvl w:val="0"/>
                <w:numId w:val="32"/>
              </w:numPr>
              <w:jc w:val="both"/>
              <w:rPr>
                <w:rFonts w:cs="Arial"/>
                <w:b/>
                <w:u w:val="single"/>
              </w:rPr>
            </w:pPr>
          </w:p>
          <w:p w:rsidR="00FE340B" w:rsidRPr="00687A9F" w:rsidRDefault="00FE340B" w:rsidP="00D306FE">
            <w:pPr>
              <w:pStyle w:val="ListParagraph"/>
              <w:numPr>
                <w:ilvl w:val="0"/>
                <w:numId w:val="32"/>
              </w:numPr>
              <w:jc w:val="both"/>
              <w:rPr>
                <w:rFonts w:cs="Arial"/>
                <w:b/>
                <w:u w:val="single"/>
              </w:rPr>
            </w:pPr>
          </w:p>
          <w:p w:rsidR="00FE340B" w:rsidRPr="00687A9F" w:rsidRDefault="00FE340B" w:rsidP="00D306FE">
            <w:pPr>
              <w:pStyle w:val="ListParagraph"/>
              <w:numPr>
                <w:ilvl w:val="0"/>
                <w:numId w:val="32"/>
              </w:numPr>
              <w:jc w:val="both"/>
              <w:rPr>
                <w:rFonts w:cs="Arial"/>
                <w:b/>
                <w:u w:val="single"/>
              </w:rPr>
            </w:pPr>
          </w:p>
          <w:p w:rsidR="00FE340B" w:rsidRPr="00E354E1" w:rsidRDefault="00FE340B" w:rsidP="00D306FE">
            <w:pPr>
              <w:pStyle w:val="ListParagraph"/>
              <w:numPr>
                <w:ilvl w:val="0"/>
                <w:numId w:val="32"/>
              </w:numPr>
              <w:spacing w:before="120"/>
              <w:jc w:val="both"/>
              <w:rPr>
                <w:rFonts w:cs="Arial"/>
                <w:iCs/>
                <w:sz w:val="22"/>
                <w:szCs w:val="22"/>
              </w:rPr>
            </w:pPr>
            <w:r>
              <w:rPr>
                <w:rFonts w:cs="Arial"/>
                <w:iCs/>
                <w:sz w:val="22"/>
                <w:szCs w:val="22"/>
              </w:rPr>
              <w:t xml:space="preserve">. </w:t>
            </w:r>
            <w:r w:rsidRPr="00E354E1">
              <w:rPr>
                <w:rFonts w:cs="Arial"/>
              </w:rPr>
              <w:t xml:space="preserve"> </w:t>
            </w:r>
          </w:p>
        </w:tc>
      </w:tr>
    </w:tbl>
    <w:p w:rsidR="00FE340B" w:rsidRPr="00FE340B" w:rsidRDefault="00FE340B" w:rsidP="00FE340B">
      <w:pPr>
        <w:jc w:val="both"/>
        <w:rPr>
          <w:rFonts w:cs="Arial"/>
          <w:color w:val="009999"/>
          <w:sz w:val="28"/>
        </w:rPr>
      </w:pPr>
    </w:p>
    <w:p w:rsidR="00FE340B" w:rsidRPr="00FE340B" w:rsidRDefault="00FE340B" w:rsidP="00FE340B">
      <w:pPr>
        <w:jc w:val="both"/>
        <w:rPr>
          <w:rFonts w:cs="Arial"/>
          <w:color w:val="009999"/>
          <w:sz w:val="28"/>
        </w:rPr>
      </w:pPr>
    </w:p>
    <w:p w:rsidR="00030BC9" w:rsidRPr="00FE340B" w:rsidRDefault="0082262D" w:rsidP="00FE340B">
      <w:pPr>
        <w:jc w:val="both"/>
        <w:rPr>
          <w:rFonts w:cs="Arial"/>
          <w:color w:val="00B0F0"/>
          <w:sz w:val="28"/>
        </w:rPr>
      </w:pPr>
      <w:r w:rsidRPr="00FE340B">
        <w:rPr>
          <w:rFonts w:cs="Arial"/>
          <w:color w:val="00B0F0"/>
          <w:sz w:val="28"/>
        </w:rPr>
        <w:t xml:space="preserve">Leadership </w:t>
      </w:r>
      <w:r w:rsidR="00C41118" w:rsidRPr="00FE340B">
        <w:rPr>
          <w:rFonts w:cs="Arial"/>
          <w:color w:val="00B0F0"/>
          <w:sz w:val="28"/>
        </w:rPr>
        <w:t>and Management</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433E4" w:rsidRPr="00BB2052" w:rsidTr="00A41AC3">
        <w:tc>
          <w:tcPr>
            <w:tcW w:w="9242" w:type="dxa"/>
            <w:shd w:val="clear" w:color="auto" w:fill="auto"/>
          </w:tcPr>
          <w:p w:rsidR="003433E4" w:rsidRPr="006D6B62" w:rsidRDefault="003433E4"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3433E4" w:rsidRPr="00BB2052" w:rsidRDefault="003433E4" w:rsidP="00A41AC3">
            <w:pPr>
              <w:ind w:left="360"/>
              <w:jc w:val="both"/>
              <w:rPr>
                <w:rFonts w:cs="Arial"/>
              </w:rPr>
            </w:pPr>
          </w:p>
        </w:tc>
      </w:tr>
    </w:tbl>
    <w:p w:rsidR="0076681B" w:rsidRPr="0084382D" w:rsidRDefault="0076681B" w:rsidP="00BF28DC">
      <w:pPr>
        <w:jc w:val="both"/>
        <w:rPr>
          <w:rFonts w:cs="Arial"/>
          <w:b/>
          <w:u w:val="single"/>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0BC9" w:rsidRPr="0084382D" w:rsidTr="00DF63BA">
        <w:tc>
          <w:tcPr>
            <w:tcW w:w="9242" w:type="dxa"/>
            <w:shd w:val="clear" w:color="auto" w:fill="auto"/>
          </w:tcPr>
          <w:p w:rsidR="0082262D" w:rsidRDefault="00934655" w:rsidP="003433E4">
            <w:pPr>
              <w:jc w:val="both"/>
              <w:rPr>
                <w:rFonts w:cs="Arial"/>
                <w:b/>
              </w:rPr>
            </w:pPr>
            <w:r w:rsidRPr="008F023E">
              <w:rPr>
                <w:rFonts w:cs="Arial"/>
                <w:b/>
              </w:rPr>
              <w:t>Main Findin</w:t>
            </w:r>
            <w:r w:rsidR="003433E4">
              <w:rPr>
                <w:rFonts w:cs="Arial"/>
                <w:b/>
              </w:rPr>
              <w:t>gs:</w:t>
            </w:r>
          </w:p>
          <w:p w:rsidR="00FE340B" w:rsidRPr="00FE340B" w:rsidRDefault="00FE340B" w:rsidP="003433E4">
            <w:pPr>
              <w:jc w:val="both"/>
              <w:rPr>
                <w:rFonts w:cs="Arial"/>
                <w:color w:val="D9D9D9" w:themeColor="background1" w:themeShade="D9"/>
                <w:sz w:val="22"/>
                <w:szCs w:val="22"/>
              </w:rPr>
            </w:pPr>
            <w:r w:rsidRPr="00FE340B">
              <w:rPr>
                <w:rFonts w:cs="Arial"/>
                <w:color w:val="D9D9D9" w:themeColor="background1" w:themeShade="D9"/>
                <w:sz w:val="22"/>
                <w:szCs w:val="22"/>
              </w:rPr>
              <w:t>This section could</w:t>
            </w:r>
            <w:r w:rsidR="006355EC">
              <w:rPr>
                <w:rFonts w:cs="Arial"/>
                <w:color w:val="D9D9D9" w:themeColor="background1" w:themeShade="D9"/>
                <w:sz w:val="22"/>
                <w:szCs w:val="22"/>
              </w:rPr>
              <w:t xml:space="preserve"> </w:t>
            </w:r>
            <w:r w:rsidRPr="00FE340B">
              <w:rPr>
                <w:rFonts w:cs="Arial"/>
                <w:color w:val="D9D9D9" w:themeColor="background1" w:themeShade="D9"/>
                <w:sz w:val="22"/>
                <w:szCs w:val="22"/>
              </w:rPr>
              <w:t xml:space="preserve">include information about: </w:t>
            </w:r>
            <w:r w:rsidR="00C20108">
              <w:rPr>
                <w:rFonts w:cs="Arial"/>
                <w:color w:val="D9D9D9" w:themeColor="background1" w:themeShade="D9"/>
                <w:sz w:val="22"/>
                <w:szCs w:val="22"/>
              </w:rPr>
              <w:t>expectations, ambition, professional development opportunities, curri</w:t>
            </w:r>
            <w:r w:rsidR="006355EC">
              <w:rPr>
                <w:rFonts w:cs="Arial"/>
                <w:color w:val="D9D9D9" w:themeColor="background1" w:themeShade="D9"/>
                <w:sz w:val="22"/>
                <w:szCs w:val="22"/>
              </w:rPr>
              <w:t>cu</w:t>
            </w:r>
            <w:r w:rsidR="00C20108">
              <w:rPr>
                <w:rFonts w:cs="Arial"/>
                <w:color w:val="D9D9D9" w:themeColor="background1" w:themeShade="D9"/>
                <w:sz w:val="22"/>
                <w:szCs w:val="22"/>
              </w:rPr>
              <w:t xml:space="preserve">lum coherence and </w:t>
            </w:r>
            <w:r w:rsidR="006355EC">
              <w:rPr>
                <w:rFonts w:cs="Arial"/>
                <w:color w:val="D9D9D9" w:themeColor="background1" w:themeShade="D9"/>
                <w:sz w:val="22"/>
                <w:szCs w:val="22"/>
              </w:rPr>
              <w:t>consistency</w:t>
            </w:r>
            <w:r w:rsidR="00C20108">
              <w:rPr>
                <w:rFonts w:cs="Arial"/>
                <w:color w:val="D9D9D9" w:themeColor="background1" w:themeShade="D9"/>
                <w:sz w:val="22"/>
                <w:szCs w:val="22"/>
              </w:rPr>
              <w:t>, engagement with parents / the community, staff work</w:t>
            </w:r>
            <w:r w:rsidR="006355EC">
              <w:rPr>
                <w:rFonts w:cs="Arial"/>
                <w:color w:val="D9D9D9" w:themeColor="background1" w:themeShade="D9"/>
                <w:sz w:val="22"/>
                <w:szCs w:val="22"/>
              </w:rPr>
              <w:t>load</w:t>
            </w:r>
            <w:r w:rsidR="00C20108">
              <w:rPr>
                <w:rFonts w:cs="Arial"/>
                <w:color w:val="D9D9D9" w:themeColor="background1" w:themeShade="D9"/>
                <w:sz w:val="22"/>
                <w:szCs w:val="22"/>
              </w:rPr>
              <w:t xml:space="preserve"> / wellbeing, quality of governance.</w:t>
            </w:r>
          </w:p>
          <w:p w:rsidR="003433E4" w:rsidRPr="00687A9F" w:rsidRDefault="003433E4" w:rsidP="003433E4">
            <w:pPr>
              <w:pStyle w:val="ListParagraph"/>
              <w:numPr>
                <w:ilvl w:val="0"/>
                <w:numId w:val="32"/>
              </w:numPr>
              <w:jc w:val="both"/>
              <w:rPr>
                <w:rFonts w:cs="Arial"/>
                <w:b/>
                <w:u w:val="single"/>
              </w:rPr>
            </w:pPr>
          </w:p>
          <w:p w:rsidR="003433E4" w:rsidRPr="00687A9F" w:rsidRDefault="003433E4" w:rsidP="003433E4">
            <w:pPr>
              <w:pStyle w:val="ListParagraph"/>
              <w:numPr>
                <w:ilvl w:val="0"/>
                <w:numId w:val="32"/>
              </w:numPr>
              <w:jc w:val="both"/>
              <w:rPr>
                <w:rFonts w:cs="Arial"/>
                <w:b/>
                <w:u w:val="single"/>
              </w:rPr>
            </w:pPr>
          </w:p>
          <w:p w:rsidR="003433E4" w:rsidRPr="00687A9F" w:rsidRDefault="003433E4" w:rsidP="003433E4">
            <w:pPr>
              <w:pStyle w:val="ListParagraph"/>
              <w:numPr>
                <w:ilvl w:val="0"/>
                <w:numId w:val="32"/>
              </w:numPr>
              <w:jc w:val="both"/>
              <w:rPr>
                <w:rFonts w:cs="Arial"/>
                <w:b/>
                <w:u w:val="single"/>
              </w:rPr>
            </w:pPr>
          </w:p>
          <w:p w:rsidR="003433E4" w:rsidRPr="00687A9F" w:rsidRDefault="003433E4" w:rsidP="003433E4">
            <w:pPr>
              <w:pStyle w:val="ListParagraph"/>
              <w:numPr>
                <w:ilvl w:val="0"/>
                <w:numId w:val="32"/>
              </w:numPr>
              <w:jc w:val="both"/>
              <w:rPr>
                <w:rFonts w:cs="Arial"/>
                <w:b/>
                <w:u w:val="single"/>
              </w:rPr>
            </w:pPr>
          </w:p>
          <w:p w:rsidR="003433E4" w:rsidRPr="00687A9F" w:rsidRDefault="003433E4" w:rsidP="003433E4">
            <w:pPr>
              <w:pStyle w:val="ListParagraph"/>
              <w:numPr>
                <w:ilvl w:val="0"/>
                <w:numId w:val="32"/>
              </w:numPr>
              <w:jc w:val="both"/>
              <w:rPr>
                <w:rFonts w:cs="Arial"/>
                <w:b/>
                <w:u w:val="single"/>
              </w:rPr>
            </w:pPr>
          </w:p>
          <w:p w:rsidR="00030BC9" w:rsidRPr="00E354E1" w:rsidRDefault="003433E4" w:rsidP="00E354E1">
            <w:pPr>
              <w:pStyle w:val="ListParagraph"/>
              <w:numPr>
                <w:ilvl w:val="0"/>
                <w:numId w:val="32"/>
              </w:numPr>
              <w:spacing w:before="120"/>
              <w:jc w:val="both"/>
              <w:rPr>
                <w:rFonts w:cs="Arial"/>
                <w:iCs/>
                <w:sz w:val="22"/>
                <w:szCs w:val="22"/>
              </w:rPr>
            </w:pPr>
            <w:r>
              <w:rPr>
                <w:rFonts w:cs="Arial"/>
                <w:iCs/>
                <w:sz w:val="22"/>
                <w:szCs w:val="22"/>
              </w:rPr>
              <w:t xml:space="preserve">. </w:t>
            </w:r>
            <w:r w:rsidR="008F023E" w:rsidRPr="00E354E1">
              <w:rPr>
                <w:rFonts w:cs="Arial"/>
              </w:rPr>
              <w:t xml:space="preserve"> </w:t>
            </w:r>
          </w:p>
        </w:tc>
      </w:tr>
    </w:tbl>
    <w:p w:rsidR="003433E4" w:rsidRDefault="003433E4" w:rsidP="00FE340B">
      <w:pPr>
        <w:rPr>
          <w:rFonts w:cs="Arial"/>
          <w:b/>
          <w:color w:val="FF0000"/>
          <w:u w:val="single"/>
        </w:rPr>
      </w:pPr>
    </w:p>
    <w:p w:rsidR="00FE340B" w:rsidRPr="00FE340B" w:rsidRDefault="00FE340B" w:rsidP="00FE340B">
      <w:pPr>
        <w:rPr>
          <w:rFonts w:cs="Arial"/>
          <w:b/>
          <w:color w:val="00B0F0"/>
        </w:rPr>
      </w:pPr>
      <w:r w:rsidRPr="00FE340B">
        <w:rPr>
          <w:rFonts w:cs="Arial"/>
          <w:b/>
          <w:color w:val="00B0F0"/>
        </w:rPr>
        <w:t>Behaviour and Attitudes</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433E4" w:rsidRPr="00BB2052" w:rsidTr="00A41AC3">
        <w:tc>
          <w:tcPr>
            <w:tcW w:w="9242" w:type="dxa"/>
            <w:shd w:val="clear" w:color="auto" w:fill="auto"/>
          </w:tcPr>
          <w:p w:rsidR="003433E4" w:rsidRPr="006D6B62" w:rsidRDefault="003433E4"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3433E4" w:rsidRPr="00BB2052" w:rsidRDefault="003433E4" w:rsidP="00A41AC3">
            <w:pPr>
              <w:ind w:left="360"/>
              <w:jc w:val="both"/>
              <w:rPr>
                <w:rFonts w:cs="Arial"/>
              </w:rPr>
            </w:pPr>
          </w:p>
        </w:tc>
      </w:tr>
    </w:tbl>
    <w:p w:rsidR="00C41118" w:rsidRPr="003433E4" w:rsidRDefault="003433E4" w:rsidP="003433E4">
      <w:pPr>
        <w:jc w:val="both"/>
        <w:rPr>
          <w:rFonts w:cs="Arial"/>
          <w:color w:val="009999"/>
          <w:sz w:val="28"/>
        </w:rPr>
      </w:pPr>
      <w:r w:rsidRPr="003433E4">
        <w:rPr>
          <w:rFonts w:cs="Arial"/>
          <w:iCs/>
          <w:sz w:val="22"/>
          <w:szCs w:val="22"/>
        </w:rPr>
        <w:t xml:space="preserve">.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78201B" w:rsidRPr="0084382D" w:rsidTr="00DF63BA">
        <w:tc>
          <w:tcPr>
            <w:tcW w:w="9242" w:type="dxa"/>
            <w:shd w:val="clear" w:color="auto" w:fill="auto"/>
          </w:tcPr>
          <w:p w:rsidR="0078201B" w:rsidRDefault="008F023E" w:rsidP="00DF63BA">
            <w:pPr>
              <w:jc w:val="both"/>
              <w:rPr>
                <w:rFonts w:cs="Arial"/>
                <w:b/>
              </w:rPr>
            </w:pPr>
            <w:r>
              <w:rPr>
                <w:rFonts w:cs="Arial"/>
                <w:b/>
              </w:rPr>
              <w:t>Main Findings</w:t>
            </w:r>
            <w:r w:rsidR="0078201B" w:rsidRPr="0084382D">
              <w:rPr>
                <w:rFonts w:cs="Arial"/>
                <w:b/>
              </w:rPr>
              <w:t>:</w:t>
            </w:r>
          </w:p>
          <w:p w:rsidR="00FE340B" w:rsidRDefault="00FE340B" w:rsidP="00DF63BA">
            <w:pPr>
              <w:jc w:val="both"/>
              <w:rPr>
                <w:rFonts w:cs="Arial"/>
                <w:b/>
              </w:rPr>
            </w:pPr>
            <w:r w:rsidRPr="00FE340B">
              <w:rPr>
                <w:rFonts w:cs="Arial"/>
                <w:color w:val="D9D9D9" w:themeColor="background1" w:themeShade="D9"/>
                <w:sz w:val="22"/>
                <w:szCs w:val="22"/>
              </w:rPr>
              <w:t xml:space="preserve">This section </w:t>
            </w:r>
            <w:r w:rsidR="006355EC">
              <w:rPr>
                <w:rFonts w:cs="Arial"/>
                <w:color w:val="D9D9D9" w:themeColor="background1" w:themeShade="D9"/>
                <w:sz w:val="22"/>
                <w:szCs w:val="22"/>
              </w:rPr>
              <w:t>could</w:t>
            </w:r>
            <w:r w:rsidRPr="00FE340B">
              <w:rPr>
                <w:rFonts w:cs="Arial"/>
                <w:color w:val="D9D9D9" w:themeColor="background1" w:themeShade="D9"/>
                <w:sz w:val="22"/>
                <w:szCs w:val="22"/>
              </w:rPr>
              <w:t xml:space="preserve"> include information about</w:t>
            </w:r>
            <w:r>
              <w:rPr>
                <w:rFonts w:cs="Arial"/>
                <w:color w:val="D9D9D9" w:themeColor="background1" w:themeShade="D9"/>
                <w:sz w:val="22"/>
                <w:szCs w:val="22"/>
              </w:rPr>
              <w:t xml:space="preserve"> the school environment and culture, expectations for behaviour, attendance and punctuality, attitudes to learning and whether</w:t>
            </w:r>
            <w:r w:rsidR="00C20108">
              <w:rPr>
                <w:rFonts w:cs="Arial"/>
                <w:color w:val="D9D9D9" w:themeColor="background1" w:themeShade="D9"/>
                <w:sz w:val="22"/>
                <w:szCs w:val="22"/>
              </w:rPr>
              <w:t xml:space="preserve"> </w:t>
            </w:r>
            <w:r>
              <w:rPr>
                <w:rFonts w:cs="Arial"/>
                <w:color w:val="D9D9D9" w:themeColor="background1" w:themeShade="D9"/>
                <w:sz w:val="22"/>
                <w:szCs w:val="22"/>
              </w:rPr>
              <w:t xml:space="preserve">pupils feel safe and are free from bullying/harassment. </w:t>
            </w: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82262D" w:rsidRPr="00E354E1" w:rsidRDefault="00E354E1" w:rsidP="00E354E1">
            <w:pPr>
              <w:pStyle w:val="ListParagraph"/>
              <w:numPr>
                <w:ilvl w:val="0"/>
                <w:numId w:val="32"/>
              </w:numPr>
              <w:spacing w:before="120"/>
              <w:jc w:val="both"/>
              <w:rPr>
                <w:rFonts w:cs="Arial"/>
                <w:iCs/>
                <w:sz w:val="22"/>
                <w:szCs w:val="22"/>
              </w:rPr>
            </w:pPr>
            <w:r>
              <w:rPr>
                <w:rFonts w:cs="Arial"/>
                <w:iCs/>
                <w:sz w:val="22"/>
                <w:szCs w:val="22"/>
              </w:rPr>
              <w:lastRenderedPageBreak/>
              <w:t xml:space="preserve">. </w:t>
            </w:r>
          </w:p>
        </w:tc>
      </w:tr>
    </w:tbl>
    <w:p w:rsidR="0078201B" w:rsidRDefault="0078201B" w:rsidP="001274F5">
      <w:pPr>
        <w:jc w:val="both"/>
        <w:rPr>
          <w:rFonts w:cs="Arial"/>
          <w:b/>
          <w:u w:val="single"/>
        </w:rPr>
      </w:pPr>
    </w:p>
    <w:p w:rsidR="00531021" w:rsidRDefault="00531021">
      <w:pPr>
        <w:rPr>
          <w:rFonts w:cs="Arial"/>
          <w:color w:val="009999"/>
          <w:sz w:val="28"/>
        </w:rPr>
      </w:pPr>
    </w:p>
    <w:p w:rsidR="00C41118" w:rsidRPr="00E354E1" w:rsidRDefault="00C41118" w:rsidP="00E354E1">
      <w:pPr>
        <w:jc w:val="both"/>
        <w:rPr>
          <w:rFonts w:cs="Arial"/>
          <w:color w:val="009999"/>
          <w:sz w:val="28"/>
        </w:rPr>
      </w:pPr>
      <w:r w:rsidRPr="00FE340B">
        <w:rPr>
          <w:rFonts w:cs="Arial"/>
          <w:color w:val="00B0F0"/>
          <w:sz w:val="28"/>
        </w:rPr>
        <w:t>Personal Development</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433E4" w:rsidRPr="00BB2052" w:rsidTr="00A41AC3">
        <w:tc>
          <w:tcPr>
            <w:tcW w:w="9242" w:type="dxa"/>
            <w:shd w:val="clear" w:color="auto" w:fill="auto"/>
          </w:tcPr>
          <w:p w:rsidR="003433E4" w:rsidRPr="006D6B62" w:rsidRDefault="003433E4"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3433E4" w:rsidRPr="00BB2052" w:rsidRDefault="003433E4" w:rsidP="00A41AC3">
            <w:pPr>
              <w:ind w:left="360"/>
              <w:jc w:val="both"/>
              <w:rPr>
                <w:rFonts w:cs="Arial"/>
              </w:rPr>
            </w:pPr>
          </w:p>
        </w:tc>
      </w:tr>
    </w:tbl>
    <w:p w:rsidR="00C41118" w:rsidRPr="00C41118" w:rsidRDefault="00C41118" w:rsidP="004E2D2B">
      <w:pPr>
        <w:rPr>
          <w:rFonts w:cs="Arial"/>
          <w:b/>
        </w:rPr>
      </w:pPr>
      <w:r>
        <w:rPr>
          <w:rFonts w:cs="Arial"/>
          <w:sz w:val="22"/>
        </w:rPr>
        <w:t xml:space="preserve"> </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030BC9" w:rsidRPr="0084382D" w:rsidTr="00DF63BA">
        <w:tc>
          <w:tcPr>
            <w:tcW w:w="9242" w:type="dxa"/>
            <w:shd w:val="clear" w:color="auto" w:fill="auto"/>
          </w:tcPr>
          <w:p w:rsidR="003433E4" w:rsidRDefault="003433E4" w:rsidP="003433E4">
            <w:pPr>
              <w:jc w:val="both"/>
              <w:rPr>
                <w:rFonts w:cs="Arial"/>
                <w:b/>
              </w:rPr>
            </w:pPr>
            <w:r>
              <w:rPr>
                <w:rFonts w:cs="Arial"/>
                <w:b/>
              </w:rPr>
              <w:t>Main Findings</w:t>
            </w:r>
            <w:r w:rsidRPr="0084382D">
              <w:rPr>
                <w:rFonts w:cs="Arial"/>
                <w:b/>
              </w:rPr>
              <w:t>:</w:t>
            </w:r>
          </w:p>
          <w:p w:rsidR="00FE340B" w:rsidRDefault="00FE340B" w:rsidP="003433E4">
            <w:pPr>
              <w:jc w:val="both"/>
              <w:rPr>
                <w:rFonts w:cs="Arial"/>
                <w:b/>
              </w:rPr>
            </w:pPr>
          </w:p>
          <w:p w:rsidR="00E354E1" w:rsidRDefault="00FE340B" w:rsidP="00C20108">
            <w:pPr>
              <w:jc w:val="both"/>
              <w:rPr>
                <w:rFonts w:cs="Arial"/>
                <w:color w:val="D9D9D9" w:themeColor="background1" w:themeShade="D9"/>
                <w:sz w:val="22"/>
                <w:szCs w:val="22"/>
              </w:rPr>
            </w:pPr>
            <w:r w:rsidRPr="00FE340B">
              <w:rPr>
                <w:rFonts w:cs="Arial"/>
                <w:color w:val="D9D9D9" w:themeColor="background1" w:themeShade="D9"/>
                <w:sz w:val="22"/>
                <w:szCs w:val="22"/>
              </w:rPr>
              <w:t>This section could include information about</w:t>
            </w:r>
            <w:r w:rsidR="00C20108">
              <w:rPr>
                <w:rFonts w:cs="Arial"/>
                <w:color w:val="D9D9D9" w:themeColor="background1" w:themeShade="D9"/>
                <w:sz w:val="22"/>
                <w:szCs w:val="22"/>
              </w:rPr>
              <w:t xml:space="preserve"> the promotion, understanding and development of</w:t>
            </w:r>
            <w:r w:rsidR="006355EC">
              <w:rPr>
                <w:rFonts w:cs="Arial"/>
                <w:color w:val="D9D9D9" w:themeColor="background1" w:themeShade="D9"/>
                <w:sz w:val="22"/>
                <w:szCs w:val="22"/>
              </w:rPr>
              <w:t xml:space="preserve">: </w:t>
            </w:r>
            <w:r w:rsidR="00C20108">
              <w:rPr>
                <w:rFonts w:cs="Arial"/>
                <w:color w:val="D9D9D9" w:themeColor="background1" w:themeShade="D9"/>
                <w:sz w:val="22"/>
                <w:szCs w:val="22"/>
              </w:rPr>
              <w:t xml:space="preserve">citizenship, inclusion,  British values, equality, pupils’ character, confidence / resilience, safety on and off line, healthy lifestyles and SMSC development. It </w:t>
            </w:r>
            <w:r w:rsidR="006355EC">
              <w:rPr>
                <w:rFonts w:cs="Arial"/>
                <w:color w:val="D9D9D9" w:themeColor="background1" w:themeShade="D9"/>
                <w:sz w:val="22"/>
                <w:szCs w:val="22"/>
              </w:rPr>
              <w:t>could</w:t>
            </w:r>
            <w:r w:rsidR="00C20108">
              <w:rPr>
                <w:rFonts w:cs="Arial"/>
                <w:color w:val="D9D9D9" w:themeColor="background1" w:themeShade="D9"/>
                <w:sz w:val="22"/>
                <w:szCs w:val="22"/>
              </w:rPr>
              <w:t xml:space="preserve"> also include information about careers advice, readiness for the next phase of education and </w:t>
            </w:r>
            <w:r w:rsidR="006355EC">
              <w:rPr>
                <w:rFonts w:cs="Arial"/>
                <w:color w:val="D9D9D9" w:themeColor="background1" w:themeShade="D9"/>
                <w:sz w:val="22"/>
                <w:szCs w:val="22"/>
              </w:rPr>
              <w:t>the development of a</w:t>
            </w:r>
            <w:r w:rsidR="00C20108">
              <w:rPr>
                <w:rFonts w:cs="Arial"/>
                <w:color w:val="D9D9D9" w:themeColor="background1" w:themeShade="D9"/>
                <w:sz w:val="22"/>
                <w:szCs w:val="22"/>
              </w:rPr>
              <w:t xml:space="preserve"> more general fascination / enjoyment in learning.</w:t>
            </w:r>
          </w:p>
          <w:p w:rsidR="00C20108" w:rsidRPr="00687A9F" w:rsidRDefault="00C20108" w:rsidP="00C20108">
            <w:p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65573A" w:rsidRPr="00E354E1" w:rsidRDefault="00E354E1" w:rsidP="00E354E1">
            <w:pPr>
              <w:pStyle w:val="ListParagraph"/>
              <w:numPr>
                <w:ilvl w:val="0"/>
                <w:numId w:val="32"/>
              </w:numPr>
              <w:spacing w:before="120"/>
              <w:jc w:val="both"/>
              <w:rPr>
                <w:rFonts w:cs="Arial"/>
                <w:iCs/>
                <w:sz w:val="22"/>
                <w:szCs w:val="22"/>
              </w:rPr>
            </w:pPr>
            <w:r>
              <w:rPr>
                <w:rFonts w:cs="Arial"/>
                <w:iCs/>
                <w:sz w:val="22"/>
                <w:szCs w:val="22"/>
              </w:rPr>
              <w:t xml:space="preserve">. </w:t>
            </w:r>
          </w:p>
        </w:tc>
      </w:tr>
    </w:tbl>
    <w:p w:rsidR="000E6F8B" w:rsidRDefault="000E6F8B" w:rsidP="003F1001">
      <w:pPr>
        <w:jc w:val="both"/>
        <w:rPr>
          <w:rFonts w:cs="Arial"/>
          <w:b/>
          <w:caps/>
          <w:u w:val="single"/>
        </w:rPr>
      </w:pPr>
    </w:p>
    <w:p w:rsidR="00C41118" w:rsidRPr="0084382D" w:rsidRDefault="00C41118" w:rsidP="003F1001">
      <w:pPr>
        <w:jc w:val="both"/>
        <w:rPr>
          <w:rFonts w:cs="Arial"/>
          <w:b/>
          <w:caps/>
          <w:u w:val="single"/>
        </w:rPr>
      </w:pPr>
    </w:p>
    <w:p w:rsidR="0076681B" w:rsidRPr="00FE340B" w:rsidRDefault="00FE340B" w:rsidP="0076681B">
      <w:pPr>
        <w:jc w:val="both"/>
        <w:rPr>
          <w:rFonts w:cs="Arial"/>
          <w:color w:val="D9D9D9" w:themeColor="background1" w:themeShade="D9"/>
          <w:sz w:val="28"/>
        </w:rPr>
      </w:pPr>
      <w:r>
        <w:rPr>
          <w:rFonts w:cs="Arial"/>
          <w:color w:val="00B0F0"/>
          <w:sz w:val="28"/>
        </w:rPr>
        <w:t xml:space="preserve">EYFS  / Sixth Form </w:t>
      </w:r>
      <w:r>
        <w:rPr>
          <w:rFonts w:cs="Arial"/>
          <w:color w:val="D9D9D9" w:themeColor="background1" w:themeShade="D9"/>
          <w:sz w:val="28"/>
        </w:rPr>
        <w:t>(delete as appropriate or add an additional section for both)</w:t>
      </w: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3433E4" w:rsidRPr="00BB2052" w:rsidTr="00A41AC3">
        <w:tc>
          <w:tcPr>
            <w:tcW w:w="9242" w:type="dxa"/>
            <w:shd w:val="clear" w:color="auto" w:fill="auto"/>
          </w:tcPr>
          <w:p w:rsidR="003433E4" w:rsidRPr="006D6B62" w:rsidRDefault="003433E4" w:rsidP="00A41AC3">
            <w:pPr>
              <w:spacing w:before="120"/>
              <w:rPr>
                <w:rFonts w:cs="Arial"/>
                <w:b/>
                <w:sz w:val="22"/>
              </w:rPr>
            </w:pPr>
            <w:r w:rsidRPr="006D6B62">
              <w:rPr>
                <w:rFonts w:cs="Arial"/>
                <w:b/>
                <w:sz w:val="22"/>
              </w:rPr>
              <w:t xml:space="preserve">BPSI judgement: </w:t>
            </w:r>
            <w:r w:rsidRPr="006D6B62">
              <w:rPr>
                <w:rFonts w:cs="Arial"/>
                <w:sz w:val="20"/>
              </w:rPr>
              <w:t>OUTSTANDING / GOOD / REQUIRES IMPROVEMENT / INADEQUATE</w:t>
            </w:r>
            <w:r w:rsidRPr="006D6B62">
              <w:rPr>
                <w:rFonts w:cs="Arial"/>
                <w:b/>
                <w:sz w:val="20"/>
              </w:rPr>
              <w:t xml:space="preserve"> </w:t>
            </w:r>
          </w:p>
          <w:p w:rsidR="003433E4" w:rsidRPr="00BB2052" w:rsidRDefault="003433E4" w:rsidP="00A41AC3">
            <w:pPr>
              <w:ind w:left="360"/>
              <w:jc w:val="both"/>
              <w:rPr>
                <w:rFonts w:cs="Arial"/>
              </w:rPr>
            </w:pPr>
          </w:p>
        </w:tc>
      </w:tr>
    </w:tbl>
    <w:p w:rsidR="00C41118" w:rsidRPr="00C41118" w:rsidRDefault="00C41118" w:rsidP="004E2D2B">
      <w:pPr>
        <w:rPr>
          <w:rFonts w:cs="Arial"/>
          <w:b/>
        </w:rPr>
      </w:pPr>
    </w:p>
    <w:tbl>
      <w:tblPr>
        <w:tblpPr w:leftFromText="180" w:rightFromText="180" w:vertAnchor="text" w:horzAnchor="margin" w:tblpY="1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E354E1" w:rsidRPr="0084382D" w:rsidTr="00A41AC3">
        <w:tc>
          <w:tcPr>
            <w:tcW w:w="9242" w:type="dxa"/>
            <w:shd w:val="clear" w:color="auto" w:fill="auto"/>
          </w:tcPr>
          <w:p w:rsidR="00E354E1" w:rsidRDefault="00E354E1" w:rsidP="00A41AC3">
            <w:pPr>
              <w:jc w:val="both"/>
              <w:rPr>
                <w:rFonts w:cs="Arial"/>
                <w:b/>
              </w:rPr>
            </w:pPr>
            <w:r>
              <w:rPr>
                <w:rFonts w:cs="Arial"/>
                <w:b/>
              </w:rPr>
              <w:t>Main Findings</w:t>
            </w:r>
            <w:r w:rsidRPr="0084382D">
              <w:rPr>
                <w:rFonts w:cs="Arial"/>
                <w:b/>
              </w:rPr>
              <w:t>:</w:t>
            </w:r>
          </w:p>
          <w:p w:rsidR="00E354E1" w:rsidRDefault="00E354E1" w:rsidP="006355EC">
            <w:pPr>
              <w:jc w:val="both"/>
              <w:rPr>
                <w:rFonts w:cs="Arial"/>
                <w:b/>
                <w:u w:val="single"/>
              </w:rPr>
            </w:pPr>
          </w:p>
          <w:p w:rsidR="006355EC" w:rsidRPr="006355EC" w:rsidRDefault="006355EC" w:rsidP="006355EC">
            <w:pPr>
              <w:jc w:val="both"/>
              <w:rPr>
                <w:rFonts w:cs="Arial"/>
                <w:color w:val="D9D9D9" w:themeColor="background1" w:themeShade="D9"/>
                <w:sz w:val="22"/>
                <w:szCs w:val="22"/>
              </w:rPr>
            </w:pPr>
            <w:r>
              <w:rPr>
                <w:rFonts w:cs="Arial"/>
                <w:color w:val="D9D9D9" w:themeColor="background1" w:themeShade="D9"/>
                <w:sz w:val="22"/>
                <w:szCs w:val="22"/>
              </w:rPr>
              <w:t xml:space="preserve">There should be a focus on the quality of education and personal, social and emotional education  specific to the phase (including readiness for the next stage of learning / employment). </w:t>
            </w:r>
          </w:p>
          <w:p w:rsidR="00E354E1" w:rsidRDefault="00E354E1" w:rsidP="006355EC">
            <w:pPr>
              <w:pStyle w:val="ListParagraph"/>
              <w:jc w:val="both"/>
              <w:rPr>
                <w:rFonts w:cs="Arial"/>
                <w:b/>
                <w:u w:val="single"/>
              </w:rPr>
            </w:pPr>
            <w:bookmarkStart w:id="0" w:name="_GoBack"/>
            <w:bookmarkEnd w:id="0"/>
          </w:p>
          <w:p w:rsidR="006355EC" w:rsidRPr="00687A9F" w:rsidRDefault="006355EC" w:rsidP="006355EC">
            <w:pPr>
              <w:pStyle w:val="ListParagraph"/>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687A9F" w:rsidRDefault="00E354E1" w:rsidP="00E354E1">
            <w:pPr>
              <w:pStyle w:val="ListParagraph"/>
              <w:numPr>
                <w:ilvl w:val="0"/>
                <w:numId w:val="32"/>
              </w:numPr>
              <w:jc w:val="both"/>
              <w:rPr>
                <w:rFonts w:cs="Arial"/>
                <w:b/>
                <w:u w:val="single"/>
              </w:rPr>
            </w:pPr>
          </w:p>
          <w:p w:rsidR="00E354E1" w:rsidRPr="00E354E1" w:rsidRDefault="00E354E1" w:rsidP="00E354E1">
            <w:pPr>
              <w:pStyle w:val="ListParagraph"/>
              <w:numPr>
                <w:ilvl w:val="0"/>
                <w:numId w:val="32"/>
              </w:numPr>
              <w:spacing w:before="120"/>
              <w:jc w:val="both"/>
              <w:rPr>
                <w:rFonts w:cs="Arial"/>
                <w:iCs/>
                <w:sz w:val="22"/>
                <w:szCs w:val="22"/>
              </w:rPr>
            </w:pPr>
            <w:r>
              <w:rPr>
                <w:rFonts w:cs="Arial"/>
                <w:iCs/>
                <w:sz w:val="22"/>
                <w:szCs w:val="22"/>
              </w:rPr>
              <w:t xml:space="preserve">. </w:t>
            </w:r>
          </w:p>
        </w:tc>
      </w:tr>
    </w:tbl>
    <w:p w:rsidR="00E354E1" w:rsidRDefault="00E354E1" w:rsidP="00E354E1">
      <w:pPr>
        <w:jc w:val="both"/>
        <w:rPr>
          <w:rFonts w:cs="Arial"/>
          <w:b/>
          <w:caps/>
          <w:u w:val="single"/>
        </w:rPr>
      </w:pPr>
    </w:p>
    <w:p w:rsidR="00E354E1" w:rsidRPr="0084382D" w:rsidRDefault="00E354E1" w:rsidP="00E354E1">
      <w:pPr>
        <w:jc w:val="both"/>
        <w:rPr>
          <w:rFonts w:cs="Arial"/>
          <w:b/>
        </w:rPr>
      </w:pPr>
    </w:p>
    <w:p w:rsidR="00E354E1" w:rsidRDefault="00E354E1" w:rsidP="00E354E1">
      <w:pPr>
        <w:jc w:val="both"/>
        <w:rPr>
          <w:rFonts w:cs="Arial"/>
          <w:b/>
        </w:rPr>
      </w:pPr>
    </w:p>
    <w:p w:rsidR="00E354E1" w:rsidRDefault="00E354E1" w:rsidP="00E354E1">
      <w:pPr>
        <w:jc w:val="both"/>
        <w:rPr>
          <w:rFonts w:cs="Arial"/>
        </w:rPr>
      </w:pPr>
    </w:p>
    <w:p w:rsidR="0082262D" w:rsidRPr="008156CE" w:rsidRDefault="0082262D">
      <w:pPr>
        <w:rPr>
          <w:rFonts w:cs="Arial"/>
          <w:color w:val="009999"/>
          <w:sz w:val="28"/>
          <w:highlight w:val="lightGray"/>
        </w:rPr>
      </w:pPr>
    </w:p>
    <w:p w:rsidR="007C4057" w:rsidRDefault="0065573A" w:rsidP="00FE340B">
      <w:pPr>
        <w:jc w:val="both"/>
        <w:rPr>
          <w:rFonts w:cs="Arial"/>
          <w:i/>
        </w:rPr>
      </w:pPr>
      <w:r w:rsidRPr="00E354E1">
        <w:rPr>
          <w:rFonts w:cs="Arial"/>
          <w:color w:val="009999"/>
          <w:sz w:val="28"/>
        </w:rPr>
        <w:br w:type="page"/>
      </w:r>
    </w:p>
    <w:p w:rsidR="007C4057" w:rsidRDefault="007C4057" w:rsidP="007706C1">
      <w:pPr>
        <w:jc w:val="both"/>
        <w:rPr>
          <w:rFonts w:cs="Arial"/>
          <w:i/>
        </w:rPr>
      </w:pPr>
    </w:p>
    <w:p w:rsidR="007C4057" w:rsidRDefault="007C4057" w:rsidP="007706C1">
      <w:pPr>
        <w:jc w:val="both"/>
        <w:rPr>
          <w:rFonts w:cs="Arial"/>
          <w:i/>
        </w:rPr>
      </w:pPr>
    </w:p>
    <w:p w:rsidR="007C4057" w:rsidRDefault="007C4057" w:rsidP="007706C1">
      <w:pPr>
        <w:jc w:val="both"/>
        <w:rPr>
          <w:rFonts w:cs="Arial"/>
          <w:i/>
        </w:rPr>
      </w:pPr>
    </w:p>
    <w:p w:rsidR="007C4057" w:rsidRDefault="007C4057" w:rsidP="007706C1">
      <w:pPr>
        <w:jc w:val="both"/>
        <w:rPr>
          <w:rFonts w:cs="Arial"/>
          <w:i/>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p w:rsidR="00F57BF6" w:rsidRDefault="00F57BF6" w:rsidP="007C4057">
      <w:pPr>
        <w:jc w:val="center"/>
        <w:rPr>
          <w:rFonts w:cs="Arial"/>
          <w:b/>
        </w:rPr>
      </w:pPr>
    </w:p>
    <w:sectPr w:rsidR="00F57BF6" w:rsidSect="00531021">
      <w:headerReference w:type="default" r:id="rId8"/>
      <w:footerReference w:type="default" r:id="rId9"/>
      <w:pgSz w:w="11906" w:h="16838" w:code="9"/>
      <w:pgMar w:top="1701" w:right="992" w:bottom="851" w:left="1440" w:header="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693" w:rsidRDefault="009E2693">
      <w:r>
        <w:separator/>
      </w:r>
    </w:p>
  </w:endnote>
  <w:endnote w:type="continuationSeparator" w:id="0">
    <w:p w:rsidR="009E2693" w:rsidRDefault="009E2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2CC" w:rsidRDefault="006D72CC" w:rsidP="00531021">
    <w:pPr>
      <w:jc w:val="both"/>
      <w:rPr>
        <w:rFonts w:cs="Arial"/>
        <w:i/>
        <w:sz w:val="20"/>
      </w:rPr>
    </w:pPr>
    <w:r>
      <w:rPr>
        <w:rFonts w:cs="Arial"/>
        <w:i/>
        <w:sz w:val="20"/>
      </w:rPr>
      <w:t>Dec 2019</w:t>
    </w:r>
    <w:r w:rsidR="0017147D">
      <w:rPr>
        <w:rFonts w:cs="Arial"/>
        <w:i/>
        <w:sz w:val="20"/>
      </w:rPr>
      <w:t xml:space="preserve"> </w:t>
    </w:r>
    <w:r>
      <w:rPr>
        <w:rFonts w:cs="Arial"/>
        <w:i/>
        <w:sz w:val="20"/>
      </w:rPr>
      <w:t>V1</w:t>
    </w:r>
  </w:p>
  <w:p w:rsidR="006D72CC" w:rsidRPr="00531021" w:rsidRDefault="006D72CC" w:rsidP="00531021">
    <w:pPr>
      <w:jc w:val="both"/>
      <w:rPr>
        <w:rFonts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693" w:rsidRDefault="009E2693">
      <w:r>
        <w:separator/>
      </w:r>
    </w:p>
  </w:footnote>
  <w:footnote w:type="continuationSeparator" w:id="0">
    <w:p w:rsidR="009E2693" w:rsidRDefault="009E2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545" w:rsidRDefault="00566545" w:rsidP="008C541B">
    <w:pPr>
      <w:pStyle w:val="Header"/>
      <w:ind w:hanging="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283A"/>
    <w:multiLevelType w:val="hybridMultilevel"/>
    <w:tmpl w:val="DB8C34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A27F77"/>
    <w:multiLevelType w:val="hybridMultilevel"/>
    <w:tmpl w:val="8E945E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40B4E"/>
    <w:multiLevelType w:val="hybridMultilevel"/>
    <w:tmpl w:val="C0006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77AC2"/>
    <w:multiLevelType w:val="hybridMultilevel"/>
    <w:tmpl w:val="2DD6C3C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347885"/>
    <w:multiLevelType w:val="hybridMultilevel"/>
    <w:tmpl w:val="211CBAEE"/>
    <w:lvl w:ilvl="0" w:tplc="AE6ACF42">
      <w:start w:val="1"/>
      <w:numFmt w:val="bullet"/>
      <w:pStyle w:val="Bulletsspaced"/>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251"/>
        </w:tabs>
        <w:ind w:left="-251" w:hanging="360"/>
      </w:pPr>
      <w:rPr>
        <w:rFonts w:ascii="Courier New" w:hAnsi="Courier New" w:cs="Courier New" w:hint="default"/>
      </w:rPr>
    </w:lvl>
    <w:lvl w:ilvl="2" w:tplc="08090005">
      <w:start w:val="1"/>
      <w:numFmt w:val="bullet"/>
      <w:lvlText w:val=""/>
      <w:lvlJc w:val="left"/>
      <w:pPr>
        <w:tabs>
          <w:tab w:val="num" w:pos="469"/>
        </w:tabs>
        <w:ind w:left="469" w:hanging="360"/>
      </w:pPr>
      <w:rPr>
        <w:rFonts w:ascii="Wingdings" w:hAnsi="Wingdings" w:hint="default"/>
      </w:rPr>
    </w:lvl>
    <w:lvl w:ilvl="3" w:tplc="08090001">
      <w:start w:val="1"/>
      <w:numFmt w:val="bullet"/>
      <w:lvlText w:val=""/>
      <w:lvlJc w:val="left"/>
      <w:pPr>
        <w:tabs>
          <w:tab w:val="num" w:pos="1189"/>
        </w:tabs>
        <w:ind w:left="1189" w:hanging="360"/>
      </w:pPr>
      <w:rPr>
        <w:rFonts w:ascii="Symbol" w:hAnsi="Symbol" w:hint="default"/>
      </w:rPr>
    </w:lvl>
    <w:lvl w:ilvl="4" w:tplc="27D0CD90">
      <w:start w:val="1"/>
      <w:numFmt w:val="bullet"/>
      <w:lvlText w:val="­"/>
      <w:lvlJc w:val="left"/>
      <w:pPr>
        <w:tabs>
          <w:tab w:val="num" w:pos="1909"/>
        </w:tabs>
        <w:ind w:left="1909" w:hanging="360"/>
      </w:pPr>
      <w:rPr>
        <w:rFonts w:ascii="Courier New" w:hAnsi="Courier New" w:hint="default"/>
      </w:rPr>
    </w:lvl>
    <w:lvl w:ilvl="5" w:tplc="08090005" w:tentative="1">
      <w:start w:val="1"/>
      <w:numFmt w:val="bullet"/>
      <w:lvlText w:val=""/>
      <w:lvlJc w:val="left"/>
      <w:pPr>
        <w:tabs>
          <w:tab w:val="num" w:pos="2629"/>
        </w:tabs>
        <w:ind w:left="2629" w:hanging="360"/>
      </w:pPr>
      <w:rPr>
        <w:rFonts w:ascii="Wingdings" w:hAnsi="Wingdings" w:hint="default"/>
      </w:rPr>
    </w:lvl>
    <w:lvl w:ilvl="6" w:tplc="08090001" w:tentative="1">
      <w:start w:val="1"/>
      <w:numFmt w:val="bullet"/>
      <w:lvlText w:val=""/>
      <w:lvlJc w:val="left"/>
      <w:pPr>
        <w:tabs>
          <w:tab w:val="num" w:pos="3349"/>
        </w:tabs>
        <w:ind w:left="3349" w:hanging="360"/>
      </w:pPr>
      <w:rPr>
        <w:rFonts w:ascii="Symbol" w:hAnsi="Symbol" w:hint="default"/>
      </w:rPr>
    </w:lvl>
    <w:lvl w:ilvl="7" w:tplc="08090003" w:tentative="1">
      <w:start w:val="1"/>
      <w:numFmt w:val="bullet"/>
      <w:lvlText w:val="o"/>
      <w:lvlJc w:val="left"/>
      <w:pPr>
        <w:tabs>
          <w:tab w:val="num" w:pos="4069"/>
        </w:tabs>
        <w:ind w:left="4069" w:hanging="360"/>
      </w:pPr>
      <w:rPr>
        <w:rFonts w:ascii="Courier New" w:hAnsi="Courier New" w:cs="Courier New" w:hint="default"/>
      </w:rPr>
    </w:lvl>
    <w:lvl w:ilvl="8" w:tplc="08090005" w:tentative="1">
      <w:start w:val="1"/>
      <w:numFmt w:val="bullet"/>
      <w:lvlText w:val=""/>
      <w:lvlJc w:val="left"/>
      <w:pPr>
        <w:tabs>
          <w:tab w:val="num" w:pos="4789"/>
        </w:tabs>
        <w:ind w:left="4789" w:hanging="360"/>
      </w:pPr>
      <w:rPr>
        <w:rFonts w:ascii="Wingdings" w:hAnsi="Wingdings" w:hint="default"/>
      </w:rPr>
    </w:lvl>
  </w:abstractNum>
  <w:abstractNum w:abstractNumId="5" w15:restartNumberingAfterBreak="0">
    <w:nsid w:val="08FC4D00"/>
    <w:multiLevelType w:val="hybridMultilevel"/>
    <w:tmpl w:val="D03C0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A53696"/>
    <w:multiLevelType w:val="hybridMultilevel"/>
    <w:tmpl w:val="A6405A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D900F1"/>
    <w:multiLevelType w:val="hybridMultilevel"/>
    <w:tmpl w:val="A68E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87085"/>
    <w:multiLevelType w:val="hybridMultilevel"/>
    <w:tmpl w:val="F4C6E5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945F03"/>
    <w:multiLevelType w:val="hybridMultilevel"/>
    <w:tmpl w:val="98683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0C502A"/>
    <w:multiLevelType w:val="hybridMultilevel"/>
    <w:tmpl w:val="A9EEA7E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A2B1D0F"/>
    <w:multiLevelType w:val="hybridMultilevel"/>
    <w:tmpl w:val="9884AD76"/>
    <w:lvl w:ilvl="0" w:tplc="6322A014">
      <w:start w:val="1"/>
      <w:numFmt w:val="lowerLetter"/>
      <w:lvlText w:val="(%1)"/>
      <w:lvlJc w:val="left"/>
      <w:pPr>
        <w:ind w:left="720" w:hanging="672"/>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abstractNum w:abstractNumId="12" w15:restartNumberingAfterBreak="0">
    <w:nsid w:val="1AF4428D"/>
    <w:multiLevelType w:val="hybridMultilevel"/>
    <w:tmpl w:val="2CEEF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8346E2"/>
    <w:multiLevelType w:val="hybridMultilevel"/>
    <w:tmpl w:val="275A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130063"/>
    <w:multiLevelType w:val="hybridMultilevel"/>
    <w:tmpl w:val="064624A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2F271DDF"/>
    <w:multiLevelType w:val="hybridMultilevel"/>
    <w:tmpl w:val="B92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CD3D53"/>
    <w:multiLevelType w:val="hybridMultilevel"/>
    <w:tmpl w:val="5E86A1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B1595"/>
    <w:multiLevelType w:val="multilevel"/>
    <w:tmpl w:val="4D0C4B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15:restartNumberingAfterBreak="0">
    <w:nsid w:val="4D044F09"/>
    <w:multiLevelType w:val="hybridMultilevel"/>
    <w:tmpl w:val="A9523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223D3"/>
    <w:multiLevelType w:val="multilevel"/>
    <w:tmpl w:val="2DB6F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F477FD3"/>
    <w:multiLevelType w:val="hybridMultilevel"/>
    <w:tmpl w:val="35D6AB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0C47968"/>
    <w:multiLevelType w:val="hybridMultilevel"/>
    <w:tmpl w:val="C9369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C61FC7"/>
    <w:multiLevelType w:val="hybridMultilevel"/>
    <w:tmpl w:val="8130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F7584D"/>
    <w:multiLevelType w:val="hybridMultilevel"/>
    <w:tmpl w:val="919C7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273C62"/>
    <w:multiLevelType w:val="multilevel"/>
    <w:tmpl w:val="6DB8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C710FD"/>
    <w:multiLevelType w:val="hybridMultilevel"/>
    <w:tmpl w:val="9D28B3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C50DF"/>
    <w:multiLevelType w:val="hybridMultilevel"/>
    <w:tmpl w:val="9A52B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957CE0"/>
    <w:multiLevelType w:val="hybridMultilevel"/>
    <w:tmpl w:val="BE045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B7A11"/>
    <w:multiLevelType w:val="hybridMultilevel"/>
    <w:tmpl w:val="5118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F025B2"/>
    <w:multiLevelType w:val="hybridMultilevel"/>
    <w:tmpl w:val="279633AA"/>
    <w:lvl w:ilvl="0" w:tplc="8A1E47BE">
      <w:start w:val="1"/>
      <w:numFmt w:val="decimal"/>
      <w:lvlText w:val="%1."/>
      <w:lvlJc w:val="left"/>
      <w:pPr>
        <w:ind w:left="927" w:hanging="360"/>
      </w:pPr>
      <w:rPr>
        <w:rFonts w:hint="default"/>
        <w:color w:val="00B0F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BD2696F"/>
    <w:multiLevelType w:val="hybridMultilevel"/>
    <w:tmpl w:val="7A80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372F3E"/>
    <w:multiLevelType w:val="hybridMultilevel"/>
    <w:tmpl w:val="20EA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DA5D35"/>
    <w:multiLevelType w:val="hybridMultilevel"/>
    <w:tmpl w:val="7780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B2130"/>
    <w:multiLevelType w:val="hybridMultilevel"/>
    <w:tmpl w:val="CB7E4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E007B7"/>
    <w:multiLevelType w:val="hybridMultilevel"/>
    <w:tmpl w:val="52527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3"/>
  </w:num>
  <w:num w:numId="4">
    <w:abstractNumId w:val="10"/>
  </w:num>
  <w:num w:numId="5">
    <w:abstractNumId w:val="4"/>
  </w:num>
  <w:num w:numId="6">
    <w:abstractNumId w:val="0"/>
  </w:num>
  <w:num w:numId="7">
    <w:abstractNumId w:val="14"/>
  </w:num>
  <w:num w:numId="8">
    <w:abstractNumId w:val="18"/>
  </w:num>
  <w:num w:numId="9">
    <w:abstractNumId w:val="22"/>
  </w:num>
  <w:num w:numId="10">
    <w:abstractNumId w:val="20"/>
  </w:num>
  <w:num w:numId="11">
    <w:abstractNumId w:val="29"/>
  </w:num>
  <w:num w:numId="12">
    <w:abstractNumId w:val="6"/>
  </w:num>
  <w:num w:numId="13">
    <w:abstractNumId w:val="30"/>
  </w:num>
  <w:num w:numId="14">
    <w:abstractNumId w:val="1"/>
  </w:num>
  <w:num w:numId="15">
    <w:abstractNumId w:val="15"/>
  </w:num>
  <w:num w:numId="16">
    <w:abstractNumId w:val="12"/>
  </w:num>
  <w:num w:numId="17">
    <w:abstractNumId w:val="8"/>
  </w:num>
  <w:num w:numId="18">
    <w:abstractNumId w:val="28"/>
  </w:num>
  <w:num w:numId="19">
    <w:abstractNumId w:val="33"/>
  </w:num>
  <w:num w:numId="20">
    <w:abstractNumId w:val="9"/>
  </w:num>
  <w:num w:numId="21">
    <w:abstractNumId w:val="31"/>
  </w:num>
  <w:num w:numId="22">
    <w:abstractNumId w:val="11"/>
  </w:num>
  <w:num w:numId="23">
    <w:abstractNumId w:val="19"/>
  </w:num>
  <w:num w:numId="24">
    <w:abstractNumId w:val="23"/>
  </w:num>
  <w:num w:numId="25">
    <w:abstractNumId w:val="24"/>
  </w:num>
  <w:num w:numId="26">
    <w:abstractNumId w:val="17"/>
  </w:num>
  <w:num w:numId="27">
    <w:abstractNumId w:val="2"/>
  </w:num>
  <w:num w:numId="28">
    <w:abstractNumId w:val="26"/>
  </w:num>
  <w:num w:numId="29">
    <w:abstractNumId w:val="21"/>
  </w:num>
  <w:num w:numId="30">
    <w:abstractNumId w:val="7"/>
  </w:num>
  <w:num w:numId="31">
    <w:abstractNumId w:val="27"/>
  </w:num>
  <w:num w:numId="32">
    <w:abstractNumId w:val="32"/>
  </w:num>
  <w:num w:numId="33">
    <w:abstractNumId w:val="34"/>
  </w:num>
  <w:num w:numId="34">
    <w:abstractNumId w:val="13"/>
  </w:num>
  <w:num w:numId="35">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A4"/>
    <w:rsid w:val="00003250"/>
    <w:rsid w:val="0000438B"/>
    <w:rsid w:val="00030BC9"/>
    <w:rsid w:val="00033639"/>
    <w:rsid w:val="00051A32"/>
    <w:rsid w:val="00074460"/>
    <w:rsid w:val="00076434"/>
    <w:rsid w:val="000A79BC"/>
    <w:rsid w:val="000C1676"/>
    <w:rsid w:val="000C1B5E"/>
    <w:rsid w:val="000C4037"/>
    <w:rsid w:val="000E4EEA"/>
    <w:rsid w:val="000E6F8B"/>
    <w:rsid w:val="000F314A"/>
    <w:rsid w:val="000F3BE8"/>
    <w:rsid w:val="00105D1F"/>
    <w:rsid w:val="00117EAB"/>
    <w:rsid w:val="00123DBC"/>
    <w:rsid w:val="001274F5"/>
    <w:rsid w:val="00141C3D"/>
    <w:rsid w:val="001562B7"/>
    <w:rsid w:val="00156363"/>
    <w:rsid w:val="00160E79"/>
    <w:rsid w:val="0017147D"/>
    <w:rsid w:val="00174E91"/>
    <w:rsid w:val="001807DE"/>
    <w:rsid w:val="00180E30"/>
    <w:rsid w:val="00184EAA"/>
    <w:rsid w:val="00193B08"/>
    <w:rsid w:val="00195B45"/>
    <w:rsid w:val="001B441D"/>
    <w:rsid w:val="001B6E9D"/>
    <w:rsid w:val="001E4FEF"/>
    <w:rsid w:val="001F3666"/>
    <w:rsid w:val="00210CE2"/>
    <w:rsid w:val="00223CAB"/>
    <w:rsid w:val="00241F63"/>
    <w:rsid w:val="00253C88"/>
    <w:rsid w:val="00284C23"/>
    <w:rsid w:val="00293603"/>
    <w:rsid w:val="002A43D2"/>
    <w:rsid w:val="002D2EBC"/>
    <w:rsid w:val="002D4E16"/>
    <w:rsid w:val="002D7DC5"/>
    <w:rsid w:val="002E43AA"/>
    <w:rsid w:val="00301E9F"/>
    <w:rsid w:val="003057A4"/>
    <w:rsid w:val="003155B6"/>
    <w:rsid w:val="003433E4"/>
    <w:rsid w:val="00343CB8"/>
    <w:rsid w:val="0035357C"/>
    <w:rsid w:val="00353832"/>
    <w:rsid w:val="00367C01"/>
    <w:rsid w:val="003713EF"/>
    <w:rsid w:val="003830F8"/>
    <w:rsid w:val="00392FB9"/>
    <w:rsid w:val="003A02EB"/>
    <w:rsid w:val="003B6B1B"/>
    <w:rsid w:val="003D547C"/>
    <w:rsid w:val="003F1001"/>
    <w:rsid w:val="00440541"/>
    <w:rsid w:val="00446CA7"/>
    <w:rsid w:val="004B42E5"/>
    <w:rsid w:val="004B5C7D"/>
    <w:rsid w:val="004B6C95"/>
    <w:rsid w:val="004D3897"/>
    <w:rsid w:val="004D67D6"/>
    <w:rsid w:val="004E2D2B"/>
    <w:rsid w:val="004F21E8"/>
    <w:rsid w:val="004F24B4"/>
    <w:rsid w:val="004F33CD"/>
    <w:rsid w:val="004F48AD"/>
    <w:rsid w:val="00512B62"/>
    <w:rsid w:val="00531021"/>
    <w:rsid w:val="00541737"/>
    <w:rsid w:val="005424E6"/>
    <w:rsid w:val="00543B0A"/>
    <w:rsid w:val="005554BE"/>
    <w:rsid w:val="00566545"/>
    <w:rsid w:val="00590ECF"/>
    <w:rsid w:val="005A5C52"/>
    <w:rsid w:val="005A622C"/>
    <w:rsid w:val="005D332B"/>
    <w:rsid w:val="005E7F33"/>
    <w:rsid w:val="006208F7"/>
    <w:rsid w:val="0062608F"/>
    <w:rsid w:val="00630C24"/>
    <w:rsid w:val="006355EC"/>
    <w:rsid w:val="0065573A"/>
    <w:rsid w:val="00655A86"/>
    <w:rsid w:val="00655F7B"/>
    <w:rsid w:val="00657AD9"/>
    <w:rsid w:val="0066075F"/>
    <w:rsid w:val="00666E25"/>
    <w:rsid w:val="00667676"/>
    <w:rsid w:val="00671E14"/>
    <w:rsid w:val="006751DC"/>
    <w:rsid w:val="006819D9"/>
    <w:rsid w:val="006922A1"/>
    <w:rsid w:val="006A4CB3"/>
    <w:rsid w:val="006A5812"/>
    <w:rsid w:val="006A74C5"/>
    <w:rsid w:val="006C5AA7"/>
    <w:rsid w:val="006D141E"/>
    <w:rsid w:val="006D72CC"/>
    <w:rsid w:val="006E65F5"/>
    <w:rsid w:val="006E7A7F"/>
    <w:rsid w:val="007054BB"/>
    <w:rsid w:val="0072070E"/>
    <w:rsid w:val="0076681B"/>
    <w:rsid w:val="007706C1"/>
    <w:rsid w:val="0078201B"/>
    <w:rsid w:val="00790FF4"/>
    <w:rsid w:val="00791FB8"/>
    <w:rsid w:val="007937CA"/>
    <w:rsid w:val="007B2CD5"/>
    <w:rsid w:val="007C4057"/>
    <w:rsid w:val="007E532D"/>
    <w:rsid w:val="007F4231"/>
    <w:rsid w:val="008156CE"/>
    <w:rsid w:val="0082262D"/>
    <w:rsid w:val="0084382D"/>
    <w:rsid w:val="008536BD"/>
    <w:rsid w:val="00871848"/>
    <w:rsid w:val="00880E2F"/>
    <w:rsid w:val="00893B3A"/>
    <w:rsid w:val="00897327"/>
    <w:rsid w:val="008A0E29"/>
    <w:rsid w:val="008B5B41"/>
    <w:rsid w:val="008C541B"/>
    <w:rsid w:val="008C7BEE"/>
    <w:rsid w:val="008D71C8"/>
    <w:rsid w:val="008F023E"/>
    <w:rsid w:val="008F71A7"/>
    <w:rsid w:val="008F73F0"/>
    <w:rsid w:val="00912200"/>
    <w:rsid w:val="0092582A"/>
    <w:rsid w:val="00926454"/>
    <w:rsid w:val="00934655"/>
    <w:rsid w:val="00936B42"/>
    <w:rsid w:val="00943495"/>
    <w:rsid w:val="009474B1"/>
    <w:rsid w:val="009560A2"/>
    <w:rsid w:val="009866E5"/>
    <w:rsid w:val="00987BC9"/>
    <w:rsid w:val="00990446"/>
    <w:rsid w:val="009914E8"/>
    <w:rsid w:val="00993E1C"/>
    <w:rsid w:val="009B137E"/>
    <w:rsid w:val="009D0DE3"/>
    <w:rsid w:val="009D26E4"/>
    <w:rsid w:val="009D5D9B"/>
    <w:rsid w:val="009E2693"/>
    <w:rsid w:val="009E5083"/>
    <w:rsid w:val="00A035C9"/>
    <w:rsid w:val="00A10307"/>
    <w:rsid w:val="00A119F3"/>
    <w:rsid w:val="00A16B8F"/>
    <w:rsid w:val="00A302F8"/>
    <w:rsid w:val="00A32437"/>
    <w:rsid w:val="00A43E84"/>
    <w:rsid w:val="00A46499"/>
    <w:rsid w:val="00A47E52"/>
    <w:rsid w:val="00A615F6"/>
    <w:rsid w:val="00A75880"/>
    <w:rsid w:val="00AB4573"/>
    <w:rsid w:val="00AB47F1"/>
    <w:rsid w:val="00AD0C45"/>
    <w:rsid w:val="00AD58AA"/>
    <w:rsid w:val="00AD7706"/>
    <w:rsid w:val="00B05F42"/>
    <w:rsid w:val="00B2212A"/>
    <w:rsid w:val="00B361C9"/>
    <w:rsid w:val="00B42D5E"/>
    <w:rsid w:val="00B67613"/>
    <w:rsid w:val="00B8021E"/>
    <w:rsid w:val="00BA4F5F"/>
    <w:rsid w:val="00BB28A8"/>
    <w:rsid w:val="00BF28B8"/>
    <w:rsid w:val="00BF28DC"/>
    <w:rsid w:val="00C108C7"/>
    <w:rsid w:val="00C20108"/>
    <w:rsid w:val="00C41118"/>
    <w:rsid w:val="00C8687E"/>
    <w:rsid w:val="00C91905"/>
    <w:rsid w:val="00C94463"/>
    <w:rsid w:val="00CA3D27"/>
    <w:rsid w:val="00CC1D94"/>
    <w:rsid w:val="00CE5B53"/>
    <w:rsid w:val="00CE7D50"/>
    <w:rsid w:val="00CF2653"/>
    <w:rsid w:val="00D07DB7"/>
    <w:rsid w:val="00D10872"/>
    <w:rsid w:val="00D12547"/>
    <w:rsid w:val="00D54FDF"/>
    <w:rsid w:val="00D83338"/>
    <w:rsid w:val="00D8542B"/>
    <w:rsid w:val="00DA1AFF"/>
    <w:rsid w:val="00DB6EFE"/>
    <w:rsid w:val="00DD1055"/>
    <w:rsid w:val="00DE1074"/>
    <w:rsid w:val="00DE5C66"/>
    <w:rsid w:val="00DF45DB"/>
    <w:rsid w:val="00DF63BA"/>
    <w:rsid w:val="00E038BC"/>
    <w:rsid w:val="00E245F2"/>
    <w:rsid w:val="00E25ADB"/>
    <w:rsid w:val="00E354E1"/>
    <w:rsid w:val="00E41519"/>
    <w:rsid w:val="00E46EEC"/>
    <w:rsid w:val="00E51A31"/>
    <w:rsid w:val="00E854B3"/>
    <w:rsid w:val="00E87270"/>
    <w:rsid w:val="00E94AD5"/>
    <w:rsid w:val="00EE2F57"/>
    <w:rsid w:val="00EE4ACD"/>
    <w:rsid w:val="00EF7BD3"/>
    <w:rsid w:val="00F03FAD"/>
    <w:rsid w:val="00F365C6"/>
    <w:rsid w:val="00F43ED8"/>
    <w:rsid w:val="00F479F0"/>
    <w:rsid w:val="00F553F1"/>
    <w:rsid w:val="00F55F34"/>
    <w:rsid w:val="00F57BF6"/>
    <w:rsid w:val="00F60C75"/>
    <w:rsid w:val="00F90107"/>
    <w:rsid w:val="00F91A4E"/>
    <w:rsid w:val="00F94B66"/>
    <w:rsid w:val="00FA3504"/>
    <w:rsid w:val="00FA6087"/>
    <w:rsid w:val="00FB7C25"/>
    <w:rsid w:val="00FB7E42"/>
    <w:rsid w:val="00FC09CC"/>
    <w:rsid w:val="00FC3F90"/>
    <w:rsid w:val="00FD0E93"/>
    <w:rsid w:val="00FE340B"/>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D8D63"/>
  <w15:docId w15:val="{3996A7C2-CAA2-4D1D-8CB8-4F45DFA90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4463"/>
    <w:rPr>
      <w:rFonts w:ascii="Arial" w:hAnsi="Arial"/>
      <w:sz w:val="24"/>
      <w:szCs w:val="24"/>
    </w:rPr>
  </w:style>
  <w:style w:type="paragraph" w:styleId="Heading1">
    <w:name w:val="heading 1"/>
    <w:basedOn w:val="Normal"/>
    <w:next w:val="Normal"/>
    <w:qFormat/>
    <w:rsid w:val="003F1001"/>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F1001"/>
    <w:pPr>
      <w:tabs>
        <w:tab w:val="center" w:pos="4153"/>
        <w:tab w:val="right" w:pos="8306"/>
      </w:tabs>
    </w:pPr>
  </w:style>
  <w:style w:type="paragraph" w:styleId="Caption">
    <w:name w:val="caption"/>
    <w:basedOn w:val="Normal"/>
    <w:next w:val="Normal"/>
    <w:qFormat/>
    <w:rsid w:val="003F1001"/>
    <w:rPr>
      <w:b/>
      <w:bCs/>
    </w:rPr>
  </w:style>
  <w:style w:type="paragraph" w:styleId="Header">
    <w:name w:val="header"/>
    <w:basedOn w:val="Normal"/>
    <w:rsid w:val="003F1001"/>
    <w:pPr>
      <w:tabs>
        <w:tab w:val="center" w:pos="4153"/>
        <w:tab w:val="right" w:pos="8306"/>
      </w:tabs>
    </w:pPr>
  </w:style>
  <w:style w:type="table" w:styleId="TableGrid">
    <w:name w:val="Table Grid"/>
    <w:basedOn w:val="TableNormal"/>
    <w:rsid w:val="00793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spaced">
    <w:name w:val="Bullets (spaced)"/>
    <w:basedOn w:val="Normal"/>
    <w:link w:val="BulletsspacedChar"/>
    <w:rsid w:val="005A5C52"/>
    <w:pPr>
      <w:numPr>
        <w:numId w:val="5"/>
      </w:numPr>
      <w:spacing w:before="120"/>
    </w:pPr>
    <w:rPr>
      <w:rFonts w:ascii="Tahoma" w:hAnsi="Tahoma"/>
      <w:color w:val="000000"/>
      <w:lang w:eastAsia="en-US"/>
    </w:rPr>
  </w:style>
  <w:style w:type="character" w:customStyle="1" w:styleId="BulletsspacedChar">
    <w:name w:val="Bullets (spaced) Char"/>
    <w:link w:val="Bulletsspaced"/>
    <w:rsid w:val="005A5C52"/>
    <w:rPr>
      <w:rFonts w:ascii="Tahoma" w:hAnsi="Tahoma"/>
      <w:color w:val="000000"/>
      <w:sz w:val="24"/>
      <w:szCs w:val="24"/>
      <w:lang w:eastAsia="en-US"/>
    </w:rPr>
  </w:style>
  <w:style w:type="paragraph" w:customStyle="1" w:styleId="Bulletsspaced-lastbullet">
    <w:name w:val="Bullets (spaced) - last bullet"/>
    <w:basedOn w:val="Bulletsspaced"/>
    <w:next w:val="Numberedparagraph"/>
    <w:link w:val="Bulletsspaced-lastbulletChar"/>
    <w:rsid w:val="005A5C52"/>
    <w:pPr>
      <w:spacing w:after="240"/>
    </w:pPr>
  </w:style>
  <w:style w:type="paragraph" w:customStyle="1" w:styleId="Numberedparagraph">
    <w:name w:val="Numbered paragraph"/>
    <w:basedOn w:val="Normal"/>
    <w:link w:val="NumberedparagraphChar"/>
    <w:rsid w:val="005A5C52"/>
    <w:pPr>
      <w:numPr>
        <w:numId w:val="4"/>
      </w:numPr>
      <w:spacing w:after="240"/>
    </w:pPr>
    <w:rPr>
      <w:rFonts w:ascii="Tahoma" w:hAnsi="Tahoma"/>
      <w:color w:val="000000"/>
      <w:lang w:eastAsia="en-US"/>
    </w:rPr>
  </w:style>
  <w:style w:type="character" w:customStyle="1" w:styleId="NumberedparagraphChar">
    <w:name w:val="Numbered paragraph Char"/>
    <w:link w:val="Numberedparagraph"/>
    <w:rsid w:val="005A5C52"/>
    <w:rPr>
      <w:rFonts w:ascii="Tahoma" w:hAnsi="Tahoma"/>
      <w:color w:val="000000"/>
      <w:sz w:val="24"/>
      <w:szCs w:val="24"/>
      <w:lang w:eastAsia="en-US"/>
    </w:rPr>
  </w:style>
  <w:style w:type="character" w:customStyle="1" w:styleId="Bulletsspaced-lastbulletChar">
    <w:name w:val="Bullets (spaced) - last bullet Char"/>
    <w:link w:val="Bulletsspaced-lastbullet"/>
    <w:rsid w:val="005A5C52"/>
    <w:rPr>
      <w:rFonts w:ascii="Tahoma" w:hAnsi="Tahoma"/>
      <w:color w:val="000000"/>
      <w:sz w:val="24"/>
      <w:szCs w:val="24"/>
      <w:lang w:eastAsia="en-US"/>
    </w:rPr>
  </w:style>
  <w:style w:type="paragraph" w:styleId="FootnoteText">
    <w:name w:val="footnote text"/>
    <w:basedOn w:val="Normal"/>
    <w:link w:val="FootnoteTextChar"/>
    <w:rsid w:val="004F48AD"/>
    <w:rPr>
      <w:rFonts w:ascii="Tahoma" w:hAnsi="Tahoma"/>
      <w:color w:val="000000"/>
      <w:sz w:val="20"/>
      <w:szCs w:val="20"/>
      <w:lang w:eastAsia="en-US"/>
    </w:rPr>
  </w:style>
  <w:style w:type="character" w:styleId="FootnoteReference">
    <w:name w:val="footnote reference"/>
    <w:rsid w:val="004F48AD"/>
    <w:rPr>
      <w:vertAlign w:val="superscript"/>
    </w:rPr>
  </w:style>
  <w:style w:type="character" w:customStyle="1" w:styleId="FootnoteTextChar">
    <w:name w:val="Footnote Text Char"/>
    <w:link w:val="FootnoteText"/>
    <w:semiHidden/>
    <w:locked/>
    <w:rsid w:val="004F48AD"/>
    <w:rPr>
      <w:rFonts w:ascii="Tahoma" w:hAnsi="Tahoma"/>
      <w:color w:val="000000"/>
      <w:lang w:val="en-GB" w:eastAsia="en-US" w:bidi="ar-SA"/>
    </w:rPr>
  </w:style>
  <w:style w:type="paragraph" w:customStyle="1" w:styleId="Tabletext-left">
    <w:name w:val="Table text - left"/>
    <w:basedOn w:val="Normal"/>
    <w:link w:val="Tabletext-leftChar"/>
    <w:rsid w:val="004F48AD"/>
    <w:pPr>
      <w:spacing w:before="60" w:after="60"/>
      <w:contextualSpacing/>
    </w:pPr>
    <w:rPr>
      <w:rFonts w:ascii="Tahoma" w:hAnsi="Tahoma"/>
      <w:color w:val="000000"/>
      <w:sz w:val="22"/>
      <w:lang w:eastAsia="en-US"/>
    </w:rPr>
  </w:style>
  <w:style w:type="character" w:customStyle="1" w:styleId="Tabletext-leftChar">
    <w:name w:val="Table text - left Char"/>
    <w:link w:val="Tabletext-left"/>
    <w:locked/>
    <w:rsid w:val="004F48AD"/>
    <w:rPr>
      <w:rFonts w:ascii="Tahoma" w:hAnsi="Tahoma"/>
      <w:color w:val="000000"/>
      <w:sz w:val="22"/>
      <w:szCs w:val="24"/>
      <w:lang w:val="en-GB" w:eastAsia="en-US" w:bidi="ar-SA"/>
    </w:rPr>
  </w:style>
  <w:style w:type="character" w:styleId="CommentReference">
    <w:name w:val="annotation reference"/>
    <w:rsid w:val="00076434"/>
    <w:rPr>
      <w:sz w:val="16"/>
      <w:szCs w:val="16"/>
    </w:rPr>
  </w:style>
  <w:style w:type="paragraph" w:styleId="BalloonText">
    <w:name w:val="Balloon Text"/>
    <w:basedOn w:val="Normal"/>
    <w:link w:val="BalloonTextChar"/>
    <w:rsid w:val="009D26E4"/>
    <w:rPr>
      <w:rFonts w:ascii="Tahoma" w:hAnsi="Tahoma" w:cs="Tahoma"/>
      <w:sz w:val="16"/>
      <w:szCs w:val="16"/>
    </w:rPr>
  </w:style>
  <w:style w:type="character" w:customStyle="1" w:styleId="BalloonTextChar">
    <w:name w:val="Balloon Text Char"/>
    <w:link w:val="BalloonText"/>
    <w:rsid w:val="009D26E4"/>
    <w:rPr>
      <w:rFonts w:ascii="Tahoma" w:hAnsi="Tahoma" w:cs="Tahoma"/>
      <w:sz w:val="16"/>
      <w:szCs w:val="16"/>
    </w:rPr>
  </w:style>
  <w:style w:type="paragraph" w:customStyle="1" w:styleId="Default">
    <w:name w:val="Default"/>
    <w:rsid w:val="0084382D"/>
    <w:pPr>
      <w:widowControl w:val="0"/>
      <w:autoSpaceDE w:val="0"/>
      <w:autoSpaceDN w:val="0"/>
      <w:adjustRightInd w:val="0"/>
    </w:pPr>
    <w:rPr>
      <w:rFonts w:ascii="Arial" w:hAnsi="Arial" w:cs="Arial"/>
      <w:color w:val="000000"/>
      <w:sz w:val="24"/>
      <w:szCs w:val="24"/>
    </w:rPr>
  </w:style>
  <w:style w:type="character" w:styleId="Hyperlink">
    <w:name w:val="Hyperlink"/>
    <w:uiPriority w:val="99"/>
    <w:rsid w:val="00AB4573"/>
    <w:rPr>
      <w:color w:val="0000FF"/>
      <w:u w:val="none"/>
    </w:rPr>
  </w:style>
  <w:style w:type="paragraph" w:styleId="ListParagraph">
    <w:name w:val="List Paragraph"/>
    <w:basedOn w:val="Normal"/>
    <w:uiPriority w:val="34"/>
    <w:qFormat/>
    <w:rsid w:val="0082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1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London Borough of Barnet</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jane.elliott</dc:creator>
  <cp:lastModifiedBy>Morrison, Helen</cp:lastModifiedBy>
  <cp:revision>3</cp:revision>
  <cp:lastPrinted>2015-10-22T16:22:00Z</cp:lastPrinted>
  <dcterms:created xsi:type="dcterms:W3CDTF">2019-12-12T12:53:00Z</dcterms:created>
  <dcterms:modified xsi:type="dcterms:W3CDTF">2019-12-12T12:54:00Z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-1185162650</vt:i4>
  </property>
  <property fmtid="{D5CDD505-2E9C-101B-9397-08002B2CF9AE}" pid="4" name="_EmailSubject">
    <vt:lpwstr>BPSI review forms</vt:lpwstr>
  </property>
  <property fmtid="{D5CDD505-2E9C-101B-9397-08002B2CF9AE}" pid="5" name="_AuthorEmail">
    <vt:lpwstr>Helen.Morrison@Barnet.gov.uk</vt:lpwstr>
  </property>
  <property fmtid="{D5CDD505-2E9C-101B-9397-08002B2CF9AE}" pid="6" name="_AuthorEmailDisplayName">
    <vt:lpwstr>Morrison, Helen</vt:lpwstr>
  </property>
  <property fmtid="{D5CDD505-2E9C-101B-9397-08002B2CF9AE}" pid="8" name="_PreviousAdHocReviewCycleID">
    <vt:i4>-1748935290</vt:i4>
  </property>
</Properties>
</file>